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DB1" w:rsidRPr="005435BB" w:rsidRDefault="009E3DB1" w:rsidP="007D210D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E7093" w:rsidRPr="005435BB" w:rsidRDefault="00AE7093" w:rsidP="007D210D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E7093" w:rsidRPr="005435BB" w:rsidRDefault="00AE7093" w:rsidP="007D210D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3DB1" w:rsidRPr="005435BB" w:rsidRDefault="009E3DB1" w:rsidP="007D210D">
      <w:pPr>
        <w:spacing w:line="276" w:lineRule="auto"/>
        <w:ind w:right="-35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REGULAMIN</w:t>
      </w:r>
    </w:p>
    <w:p w:rsidR="009E3DB1" w:rsidRPr="005435BB" w:rsidRDefault="009E3DB1" w:rsidP="007D210D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E3DB1" w:rsidRPr="005435BB" w:rsidRDefault="009E3DB1" w:rsidP="00C64E9A">
      <w:pPr>
        <w:spacing w:line="276" w:lineRule="auto"/>
        <w:ind w:right="-35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udzielania osobom fizycznym dotacji celowej z budżetu gminy na zmianę systemu ogrzewania budynków</w:t>
      </w:r>
      <w:r w:rsidR="00C64E9A"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mieszkalnych w Gminie Przeciszów na proekologiczny.</w:t>
      </w:r>
    </w:p>
    <w:p w:rsidR="009E3DB1" w:rsidRPr="005435BB" w:rsidRDefault="009E3DB1" w:rsidP="007D210D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500049" w:rsidRPr="005435BB" w:rsidRDefault="00500049" w:rsidP="007D210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E3DB1" w:rsidRPr="005435BB" w:rsidRDefault="009E3DB1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§ 1</w:t>
      </w:r>
    </w:p>
    <w:p w:rsidR="00DC0910" w:rsidRPr="005435BB" w:rsidRDefault="00DC0910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Postanowienia ogólne</w:t>
      </w:r>
    </w:p>
    <w:p w:rsidR="009E3DB1" w:rsidRPr="005435BB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Niniejszy Regulamin,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zwany w dalszej części Regulaminem, określa zasady udzielania dotacji celowych z budżetu gminy na realizację zadań polegających na zmianie systemu ogrzewania na proekologiczne w budynkach mieszkalnych zlokalizowan</w:t>
      </w:r>
      <w:r w:rsidR="00D1025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ych na terenie Gminy Przeciszów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w tym kryteria wyboru zadań do dofinansowania, tryb postępowania w sprawie udzielania dotacji i sposób jej rozliczania.</w:t>
      </w:r>
    </w:p>
    <w:p w:rsidR="009E3DB1" w:rsidRPr="005435BB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Celem udzielenie dotacji celowej jest poprawa jakości powietrza na terenie Gminy  Przeciszów poprzez zmniejszenie ilości zanieczyszczeń emitowanych w wyniku procesów spalania paliw stałych do celów grzewczych w budynkach mieszkalnych.</w:t>
      </w:r>
    </w:p>
    <w:p w:rsidR="009E3DB1" w:rsidRPr="005435BB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Dotacja celowa udzielona będzie ze środków budżetu Gminy Przeciszów.</w:t>
      </w:r>
    </w:p>
    <w:p w:rsidR="009E3DB1" w:rsidRPr="005435BB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Podmiotami mogącymi ubiegać się o dotację celową są osoby fizyczne planujące dokonać zmiany systemu ogrzewania w budynkach mieszkalnych zlokalizowanych na terenie Gminy Przeciszów na zasadach określonych w niniejszym Regulaminie.</w:t>
      </w:r>
    </w:p>
    <w:p w:rsidR="009E3DB1" w:rsidRPr="005435BB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Warunkiem uczestnictwa Wnioskodawcy w programie dotacji jest:</w:t>
      </w:r>
    </w:p>
    <w:p w:rsidR="009E3DB1" w:rsidRPr="005435BB" w:rsidRDefault="009E3DB1" w:rsidP="000C36B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posiadanie tytułu prawnego do nieruchomości (budynku mieszkalnego),</w:t>
      </w:r>
    </w:p>
    <w:p w:rsidR="009E3DB1" w:rsidRPr="005435BB" w:rsidRDefault="009E3DB1" w:rsidP="000C36B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posiadanie zainstalowanego i pracującego starego źródła ciepła w rozumieniu niniejszego Regulaminu,</w:t>
      </w:r>
    </w:p>
    <w:p w:rsidR="009E3DB1" w:rsidRPr="005435BB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Dotacja przysługuje Wnioskodawcy u którego funkcjonował będzie wyłącznie proekologiczny system ogrzewania w rozumieniu niniejszego Regulaminu.</w:t>
      </w:r>
    </w:p>
    <w:p w:rsidR="009E3DB1" w:rsidRPr="005435BB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E3DB1" w:rsidRPr="005435BB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E3DB1" w:rsidRPr="005435BB" w:rsidRDefault="009E3DB1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§2</w:t>
      </w:r>
    </w:p>
    <w:p w:rsidR="009E3DB1" w:rsidRPr="005435BB" w:rsidRDefault="005D4430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Definicje</w:t>
      </w:r>
    </w:p>
    <w:p w:rsidR="009E3DB1" w:rsidRPr="005435BB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Ilekroć w niniejszym Regulaminie jest mowa o: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Wnioskodawcy –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należy przez to rozumieć osobę fizyczną ubiegającą się o przyznanie dotacji celowej z budżetu Gminy Przeciszów na zmianę systemu ogrzewania, legitymującą się tytułem prawnym do budynku mieszkalnego,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Budynku mieszkalnym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należy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przez to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rozumieć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budynek wolno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stojący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albo budynek w zabudowie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szeregowej lub grupowej, użytkowany zgodnie z przepisami ustawy z dnia 7 lipca 1994 r. Prawo budowlane, stanowiący konstrukcyjnie samodzielną całość, przeznaczony i wykorzystywany na cele mieszkaniowe</w:t>
      </w:r>
      <w:r w:rsidR="00C1035D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Starym źródle ciepła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należ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y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przez t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o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rozumieć główne źródło ciepła, które stanowi kocioł poniżej klasy 5 wg normy PN-N 303-5:2012 na paliwo stałe oraz inne źródła ciepła z możliwością spalania </w:t>
      </w:r>
      <w:r w:rsidR="00C1035D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paliw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stałych, służące do ogrzewania budynków,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Proekologicznym źródle ciepła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należy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przez to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rozumieć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wysokosprawne i ekologiczne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źródła ciepła – np. kocioł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gazowy, ogrzewanie elektryczne, </w:t>
      </w:r>
      <w:r w:rsidR="00F10D82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pompę ciepła oraz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kocioł </w:t>
      </w:r>
      <w:r w:rsidR="00D937E3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 </w:t>
      </w:r>
      <w:r w:rsidR="005B757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biomasę spełniający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wymogi uchwały </w:t>
      </w:r>
      <w:r w:rsidR="006363FD" w:rsidRPr="005435BB">
        <w:rPr>
          <w:rStyle w:val="Pogrubieni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Nr LIX/842/22 Sejmiku Województwa Małopolskiego z dnia 26 września 2022 r. w sprawie zmiany uchwały Nr XXXII/452/17 Sejmiku Województwa Małopolskiego z dnia 23 stycznia 2017 r. w sprawie wprowadzenia na obszarze województwa małopolskiego ograniczeń i zakazów w zakresie eksploatacji instalacji, w których następuje spalanie paliw</w:t>
      </w:r>
      <w:r w:rsidR="006363FD"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,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Zmianie źródła ciepła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należy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przez to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rozumieć całkowitą likwidację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dotychczasowego starego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źródła ciepła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poprzez jego wymontowanie lub wyburzenie, </w:t>
      </w:r>
      <w:r w:rsidR="00C1035D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 zastrzeżeniem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przypadków określonych w § 3 ust. </w:t>
      </w:r>
      <w:r w:rsidR="005B757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8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niniejszego Regulaminu oraz montaż nowego, proekologicznego źródła ciepła,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Zadaniu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należy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przez to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rozumieć wymianę starego źródła ciepła na nowe źródło ciepła oraz wszelkie niezbędne do wykonania prace określone w Regulaminie,</w:t>
      </w:r>
    </w:p>
    <w:p w:rsidR="009E3DB1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Dotacj</w:t>
      </w:r>
      <w:r w:rsidR="00CC4DA7"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i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– należy przez to rozumieć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dotacj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ę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celow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ą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, o której mowa w Ustawie Prawo Ochrony Środowiska, udzielon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ą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z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e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 środków finansowych z budżetu Gminy 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Przeciszów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, przyznana Dotowanemu na podstawie umowy na wykonanie zadania,</w:t>
      </w:r>
    </w:p>
    <w:p w:rsidR="007D210D" w:rsidRPr="005435BB" w:rsidRDefault="007D210D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Dotującym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należy przez to rozumieć Gminę Przeciszów dot</w:t>
      </w:r>
      <w:r w:rsidR="00D1025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</w:t>
      </w:r>
      <w:r w:rsidR="00D1025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ą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cą realizację zadania,</w:t>
      </w:r>
    </w:p>
    <w:p w:rsidR="006C40D5" w:rsidRPr="005435BB" w:rsidRDefault="006C40D5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  <w:u w:color="000000"/>
        </w:rPr>
        <w:t>Dotowany</w:t>
      </w:r>
      <w:r w:rsidR="00CC4DA7" w:rsidRPr="005435BB">
        <w:rPr>
          <w:rFonts w:ascii="Times New Roman" w:hAnsi="Times New Roman" w:cs="Times New Roman"/>
          <w:b/>
          <w:color w:val="000000" w:themeColor="text1"/>
          <w:sz w:val="24"/>
          <w:szCs w:val="24"/>
          <w:u w:color="000000"/>
        </w:rPr>
        <w:t>m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- </w:t>
      </w:r>
      <w:r w:rsidR="00CC4DA7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należy przez to rozumieć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Wnioskodawc</w:t>
      </w:r>
      <w:r w:rsidR="00CC4DA7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ę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, z którym zawarto umowę,</w:t>
      </w:r>
    </w:p>
    <w:p w:rsidR="00C35919" w:rsidRPr="005435BB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Koszt</w:t>
      </w:r>
      <w:r w:rsidR="00CC4DA7"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ach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kwalifikowan</w:t>
      </w:r>
      <w:r w:rsidR="00CC4DA7"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ych</w:t>
      </w: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–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należy przez to rozumieć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zakres prac oraz wartość nakładów rzeczowych, na podstawie których ustalane jest dofinansowanie zadań zdefiniowanych w Regulaminie,</w:t>
      </w:r>
    </w:p>
    <w:p w:rsidR="007D210D" w:rsidRPr="005435BB" w:rsidRDefault="007D210D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Wniosku –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należy przez to rozumieć wniosek składany do Urzędu Gminy Przeciszów</w:t>
      </w:r>
      <w:r w:rsidR="001B624D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 celu pozyskania dotacji na realizację zadania lub na rozliczenie dotacji (załącznik nr 1 i nr 2 do Regulaminu),</w:t>
      </w:r>
    </w:p>
    <w:p w:rsidR="001B624D" w:rsidRPr="005435BB" w:rsidRDefault="001B624D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Umowie –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należy przez to rozumieć umowę pomiędzy Wnioskodawcą a Gminą Przeciszów określającą szczegółowo warunki udzielania i wysokość dotacji na realizację zadania,</w:t>
      </w:r>
    </w:p>
    <w:p w:rsidR="006C40D5" w:rsidRPr="005435BB" w:rsidRDefault="006C40D5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  <w:u w:color="000000"/>
        </w:rPr>
        <w:t>c.o.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- </w:t>
      </w:r>
      <w:r w:rsidR="00CC4DA7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należy przez to rozumieć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centralne ogrzewanie,</w:t>
      </w:r>
    </w:p>
    <w:p w:rsidR="006C40D5" w:rsidRPr="005435BB" w:rsidRDefault="006C40D5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  <w:u w:color="000000"/>
        </w:rPr>
        <w:t>c.w.u.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- </w:t>
      </w:r>
      <w:r w:rsidR="00CC4DA7"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>należy przez to rozumieć ciepłą wodę użytkową.</w:t>
      </w:r>
    </w:p>
    <w:p w:rsidR="00C35919" w:rsidRPr="005435BB" w:rsidRDefault="00C35919" w:rsidP="000C36B6">
      <w:p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35919" w:rsidRPr="005435BB" w:rsidRDefault="00C35919" w:rsidP="000C36B6">
      <w:pPr>
        <w:tabs>
          <w:tab w:val="left" w:pos="58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§ 3</w:t>
      </w:r>
    </w:p>
    <w:p w:rsidR="001B624D" w:rsidRPr="005435BB" w:rsidRDefault="001B624D" w:rsidP="000C36B6">
      <w:pPr>
        <w:tabs>
          <w:tab w:val="left" w:pos="58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Rodzaje i zakres rzeczowy zadań podlegających dofinansowaniu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Wymiana starego źródła ciepła, o której mowa w ust. 1 zwana dalej zadaniem, obejmuje trwałą likwidację w budynkach mieszkalnych i lokalach mieszkalnych </w:t>
      </w:r>
      <w:r w:rsidR="00481B2B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albo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innych nieruchomościach o charakterze mieszkaniowym starego źródła ciepła opartego na paliwie stałym i jego zamianę na:</w:t>
      </w:r>
    </w:p>
    <w:p w:rsidR="006C40D5" w:rsidRPr="005435BB" w:rsidRDefault="006C40D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ogrzewanie gazowe,</w:t>
      </w:r>
    </w:p>
    <w:p w:rsidR="006C40D5" w:rsidRPr="005435BB" w:rsidRDefault="006C40D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ogrzewanie elektryczne</w:t>
      </w:r>
      <w:r w:rsidR="00E05EC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F5366D" w:rsidRDefault="006C40D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ogrzewanie na biomasę dla kotłów spełniających wymagania ekoprojektu</w:t>
      </w:r>
      <w:r w:rsidR="00F40839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(o emisji cząstek stałych poniżej 20mg/m3)</w:t>
      </w:r>
      <w:r w:rsidR="00E05EC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E05EC5" w:rsidRPr="005435BB" w:rsidRDefault="00E05EC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kocioł zgazowujący drewno,</w:t>
      </w:r>
    </w:p>
    <w:p w:rsidR="006C40D5" w:rsidRPr="005435BB" w:rsidRDefault="00F5366D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pompa ciepła</w:t>
      </w:r>
      <w:r w:rsidR="00995552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Wybrane źródło ciepła musi technicznie uniemożliwiać spalanie paliw nieprzeznaczonych do tego celu.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Jako koszty kwalifikowalne z punktu widzenia dotacji uznaje się:</w:t>
      </w:r>
    </w:p>
    <w:p w:rsidR="006C40D5" w:rsidRPr="005435BB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koszt wykonania demontażu kotłowni, palenisk opalanych paliwem stałym o niskiej sprawności energetycznej,</w:t>
      </w:r>
    </w:p>
    <w:p w:rsidR="006C40D5" w:rsidRPr="005435BB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koszt zakupu i montażu nowego źródła ciepła,</w:t>
      </w:r>
    </w:p>
    <w:p w:rsidR="006C40D5" w:rsidRPr="005435BB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koszt zakupu i montażu armatury niezbędnej do podłączenia nowego źródła ciepła (np. czopuch, pompy, zawory itp.),</w:t>
      </w:r>
    </w:p>
    <w:p w:rsidR="006C40D5" w:rsidRPr="005435BB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koszt modernizacji systemu odprowadzania spalin niezbędnego do prawidłowego funkcjonowania nowego źródła ciepła (tylko w przypadku kotłów gazowych),</w:t>
      </w:r>
    </w:p>
    <w:p w:rsidR="00E05EC5" w:rsidRDefault="00E05EC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koszt podłączenia urządzenia do sieci gazowej,</w:t>
      </w:r>
    </w:p>
    <w:p w:rsidR="006C40D5" w:rsidRPr="005435BB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koszt modernizacji instalacji elektrycznej niezbędnej do podłączenia pieca zasilanego prądem elektrycznym (podłączenie do sieci energetycznej oraz wewnętrznej linii zasilania),</w:t>
      </w:r>
    </w:p>
    <w:p w:rsidR="006C40D5" w:rsidRPr="005435BB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wewnętrzną instalację c.o. i c.w.u. 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Jako koszty niekwalifikowane z punktu widzenia udzielenia dotacji uznaje się wszelkie pozostałe koszty konieczne do poniesienia przez Dotowanego w celu prawidłowej realizacji zadania, m. in.:</w:t>
      </w:r>
    </w:p>
    <w:p w:rsidR="006C40D5" w:rsidRPr="005435BB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dokumentację sporządzaną w ramach przygotowania zadania (projekt budowlano - wykonawczy montażu instalacji),</w:t>
      </w:r>
    </w:p>
    <w:p w:rsidR="006C40D5" w:rsidRPr="005435BB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zadania, których realizacja nie gwarantuje trwałego efektu ekologicznego,</w:t>
      </w:r>
    </w:p>
    <w:p w:rsidR="006C40D5" w:rsidRPr="005435BB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budowę zewnętrznych sieci energetycznych i gazowych,</w:t>
      </w:r>
    </w:p>
    <w:p w:rsidR="006C40D5" w:rsidRPr="005435BB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zakup urządzeń grzewczych niestanowiących trwałego wyposażenia mieszkań,</w:t>
      </w:r>
    </w:p>
    <w:p w:rsidR="006C40D5" w:rsidRPr="005435BB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koszty późniejszego utrzymania i serwisowania oraz zasilania.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Dotowany zobowiązany jest przeznaczyć dotację jedynie na sfinansowanie kosztów realizacji zadania, jednakże dotacja nie może być wykorzystana na pokrycie kosztów związanych z opracowaniem jakichkolwiek dokumentacji i ekspertyz, nabyciem tytułu prawnego do nieruchomości, wypłatą odszkodowań, organizacją placu budowy, nadzorem inwestorskim oraz zastępstwem inwestycyjnym.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Ustala się następujące wymagania dotyczące udzielania dotacji na realizacje zadania:</w:t>
      </w:r>
    </w:p>
    <w:p w:rsidR="006C40D5" w:rsidRPr="005435BB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Dotowany zamontuje urządzenie fabryczne nowe i spełniające wszelkie niezbędne wymagania i normy oraz dopuszczone do użytkowania i obrotu na terenie Polski,</w:t>
      </w:r>
    </w:p>
    <w:p w:rsidR="006C40D5" w:rsidRPr="005435BB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Dotowany zobowiązuje się do trwałej likwidacji wszystkich źródeł ciepła służących do ogrzewania budynku na paliwa stałe,</w:t>
      </w:r>
    </w:p>
    <w:p w:rsidR="006C40D5" w:rsidRPr="005435BB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jeżeli pod jednym numerem nieruchomości prowadzone są dwa lub więcej gospodarstw domowych, które posiadają odrębne, niezależne źródła ciepła</w:t>
      </w:r>
      <w:r w:rsidR="00C1035D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, dotacja przysługuje dla każdego gospodarstwa domowego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6C40D5" w:rsidRPr="005435BB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dotacja </w:t>
      </w:r>
      <w:r w:rsidR="00F17A75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wypłacona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będzie po wykonaniu prac objętych wnioskiem.</w:t>
      </w:r>
    </w:p>
    <w:p w:rsidR="0003799B" w:rsidRPr="005435BB" w:rsidRDefault="0003799B" w:rsidP="0003799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799B" w:rsidRPr="005435BB" w:rsidRDefault="0003799B" w:rsidP="0003799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799B" w:rsidRDefault="0003799B" w:rsidP="0003799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85209" w:rsidRDefault="00D85209" w:rsidP="0003799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85209" w:rsidRDefault="00D85209" w:rsidP="0003799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85209" w:rsidRPr="005435BB" w:rsidRDefault="00D85209" w:rsidP="0003799B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Warunki przyznania dotacji:</w:t>
      </w:r>
    </w:p>
    <w:p w:rsidR="006C40D5" w:rsidRPr="005435BB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przy obliczaniu wysokości dotacji uwzględnione będą koszty kwalifikowane poniesione przez Dotowanego, określone na podstawie przedłożonych faktur VAT bądź innych rachunków, wystawionych na Dotowanego,</w:t>
      </w:r>
    </w:p>
    <w:p w:rsidR="006C40D5" w:rsidRPr="005435BB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przypadku braku wyraźnie określonego zakresu kosztu kwalifikowanego na fakturze VAT bądź rachunku, należy dodatkowo dołączyć odrębne zestawienie z wyszczególnieniem kosztów kwalifikowanych wchodzących w skład kwoty ujętej na fakturze VAT bądź rachunku, potwierdzone przez wystawcę ww. dokumentów,</w:t>
      </w:r>
    </w:p>
    <w:p w:rsidR="006C40D5" w:rsidRPr="005435BB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dotacja udzielana jest jednorazowo na podstawie </w:t>
      </w:r>
      <w:r w:rsidR="00995552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umowy i stanowi refundacje części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kosztów poniesionych, w związku z realizacją tego przedsięwzięcia,</w:t>
      </w:r>
    </w:p>
    <w:p w:rsidR="006C40D5" w:rsidRPr="005435BB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Wnioskodawca we własnym zakresie i na własną odpowiedzialność dokonuje wyboru Wykonawcy oraz doboru nowego źródła ciepła (zgodnie z wytycznymi zawartymi w Regulaminie) oraz zapewnia realizację wymiany źródła ciepła zgodnie z obowiązującymi przepisami prawa</w:t>
      </w:r>
      <w:r w:rsidR="003239AC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, w tym ustawy z dnia 7 lipca 1994r. Prawo budowl</w:t>
      </w:r>
      <w:r w:rsidR="00C64E9A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3239AC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ne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Od zasady trwałej likwidacji starego źródła ciepła opartego na paliwie stałym można odstąpić w przypadku:</w:t>
      </w:r>
    </w:p>
    <w:p w:rsidR="006C40D5" w:rsidRPr="005435BB" w:rsidRDefault="006C40D5" w:rsidP="000C36B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gdy piece przedstawiają wysokie walory estetyczne lub są objęte ochroną konserwatora zabytków, pod warunkiem trwałego usunięcia połączenia pieca z przewodem kominowym,</w:t>
      </w:r>
    </w:p>
    <w:p w:rsidR="006C40D5" w:rsidRPr="005435BB" w:rsidRDefault="006C40D5" w:rsidP="000C36B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zamontowania grzałek elektrycznych w piecach kaflowych, pod warunkiem trwałego usunięcia połączenia pieca z przewodem kominowym,</w:t>
      </w:r>
    </w:p>
    <w:p w:rsidR="006C40D5" w:rsidRPr="005435BB" w:rsidRDefault="006C40D5" w:rsidP="000C36B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występowania kominka bez płaszcza wodnego, stanowiącego element dekoracyjny</w:t>
      </w:r>
      <w:r w:rsidR="0003799B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pomieszczenia mieszkalnego, wyposażonego w Ekofiltry.</w:t>
      </w:r>
    </w:p>
    <w:p w:rsidR="006C40D5" w:rsidRPr="005435BB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przypadkach określonych w ust. </w:t>
      </w:r>
      <w:r w:rsidR="00CC4DA7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konieczne jest przedłożenie na etapie składania wniosku o rozliczenie dotacji zaświadczenia od instalatora lub kominiarza, potwierdzające trwałe odłączenie starego źródła ciepła od przewodu kominowego.</w:t>
      </w:r>
    </w:p>
    <w:p w:rsidR="00CC4DA7" w:rsidRPr="005435BB" w:rsidRDefault="00CC4DA7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Nie przyznaje się dofinansowania na:</w:t>
      </w:r>
    </w:p>
    <w:p w:rsidR="00CC4DA7" w:rsidRPr="005435BB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zadania, których realizacja nie gwarantuje trwałego efektu ekologicznego,</w:t>
      </w:r>
    </w:p>
    <w:p w:rsidR="00CC4DA7" w:rsidRPr="005435BB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zakup urządzeń grzewczych niestanowiących trwałego wyposażenia budynku mieszkalnego,</w:t>
      </w:r>
    </w:p>
    <w:p w:rsidR="00720CB8" w:rsidRPr="005435BB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zakup i montaż proekologicznego</w:t>
      </w:r>
      <w:r w:rsidR="00720CB8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źródła ciepła w budynku mieszkalnym, w tym nowo wybudowanym, w którym nie jest zainstalowane i nie funkcjonuje stare źródło ciepła,</w:t>
      </w:r>
    </w:p>
    <w:p w:rsidR="00CC4DA7" w:rsidRPr="005435BB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0CB8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zmianę lub modernizację istniejącego już proekologicznego źródła ciepła,</w:t>
      </w:r>
    </w:p>
    <w:p w:rsidR="00720CB8" w:rsidRPr="005435BB" w:rsidRDefault="00720CB8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zmianę systemu ogrzewania lokali przeznaczonych pod działalność gospodarczą znajdujących się w budynkach wielorodzinnych oraz w budynkach mieszkalnych – posiadających odrębne źródło ogrzewania,</w:t>
      </w:r>
    </w:p>
    <w:p w:rsidR="00720CB8" w:rsidRPr="005435BB" w:rsidRDefault="00720CB8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zadania wykonane przed złoże</w:t>
      </w:r>
      <w:r w:rsidR="00481B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niem przez Wnioskodawcę wniosku 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 udzielenie dotacji oraz przed podpisaniem umowy o udzielenie dotacji, o której mowa w § </w:t>
      </w:r>
      <w:r w:rsidR="00D1025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ust. </w:t>
      </w:r>
      <w:r w:rsidR="00D1025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920C03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 w:rsidR="0006202F" w:rsidRPr="005435B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CC4DA7" w:rsidRPr="005435BB" w:rsidRDefault="00720CB8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Zarówno stare - likwidowane, jak i nowe - proekologiczne źródło ogrzewania musi stanowić trwałe wyposażenie budynku mieszkalnego, tj. musi być zamontowane w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budynku mieszkalnym (być trwale związane z podłożem lub ścianą poprzez np. przymurowanie, przyspawanie, przykręcenie, </w:t>
      </w:r>
      <w:r w:rsidR="001D53FC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połączenie z kominem i instalacją centralnego ogrzewania) w sposób umożliwiający jego użytkowanie.</w:t>
      </w:r>
    </w:p>
    <w:p w:rsidR="003239AC" w:rsidRPr="005435BB" w:rsidRDefault="003239AC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Dofinansowanie obejmuje urządzenie fabrycznie nowe, z gwarancją, które zostały użyte i zamontowane po raz pierwszy, a także spełniające wszelkie normy i posiadające dopuszczenie do użytkowania na terenie Polski.</w:t>
      </w:r>
    </w:p>
    <w:p w:rsidR="003239AC" w:rsidRPr="005435BB" w:rsidRDefault="003239AC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Zobowiązuje się Wnioskodawcę do przedłożenia poświadczenia wystawionego przez instalatora wykonującego usługę montażu zgodnie z obowiązującymi normami.</w:t>
      </w:r>
    </w:p>
    <w:p w:rsidR="0006202F" w:rsidRPr="005435BB" w:rsidRDefault="0006202F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  <w:u w:color="000000"/>
        </w:rPr>
        <w:t xml:space="preserve"> Proekologiczne źródła ciepła na biomasę muszą charakteryzować się poziomem efektywności energetycznej i normami emisji zanieczyszczeń, które zostały określone w środkach wykonawczych do dyrektywy 2009/125/WE z dnia 21 października 2009 r. ustanawiającej ogólne zasady ustalania wymogów dotyczących ekoprojektu dla produktów związanych z energią, co potwierdza się zaświadczeniem wydanym przez jednostkę posiadającą w tym zakresie akredytację Polskiego Centrum Akredytacji lub innej jednostki akredytującej w Europie. 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  <w:u w:color="000000"/>
        </w:rPr>
        <w:t>Oznacza to, że nie jest wystarczające spełnienie przez kocioł wymagań klasy 5 według normy PN-EN 303-5:2012, ale konieczne jest również potwierdzenie spełnienia wymagań ekoprojektu.</w:t>
      </w:r>
    </w:p>
    <w:p w:rsidR="00CC4DA7" w:rsidRPr="005435BB" w:rsidRDefault="00CC4DA7" w:rsidP="000C36B6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1370C" w:rsidRPr="005435BB" w:rsidRDefault="008443CD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§4</w:t>
      </w:r>
    </w:p>
    <w:p w:rsidR="001B624D" w:rsidRPr="005435BB" w:rsidRDefault="001B624D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Wysokość dofinansowania</w:t>
      </w:r>
    </w:p>
    <w:p w:rsidR="00EA3093" w:rsidRPr="005435BB" w:rsidRDefault="008443CD" w:rsidP="00EA13EE">
      <w:pPr>
        <w:pStyle w:val="Akapitzlist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Dotacja przeznaczona jest na wymianę starego źródła ciepł</w:t>
      </w:r>
      <w:r w:rsidR="00B5110D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a opartego na paliwie stałym na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nowe źródło ciepła według zasad wskazanych w niniejszym Regulaminie i wynosić będzie 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50% kosztów kwalifikowanych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, lecz nie więcej niż</w:t>
      </w:r>
      <w:r w:rsidR="00042E1D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A13EE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- </w:t>
      </w:r>
      <w:r w:rsidR="00F40839"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D26690"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500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,00 zł</w:t>
      </w:r>
      <w:r w:rsidR="00EA13EE"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26690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przypadku ogrzewania gazowego</w:t>
      </w:r>
      <w:r w:rsidR="00EA3093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A3093" w:rsidRPr="005435BB" w:rsidRDefault="00EA3093" w:rsidP="00EA3093">
      <w:pPr>
        <w:pStyle w:val="Akapitzlist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5000,00 zł</w:t>
      </w:r>
      <w:r w:rsidR="00EA13EE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przypadku kotła na biomasę  (pellet)</w:t>
      </w:r>
      <w:r w:rsidR="00324304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, pieca zgazowującego drewno;</w:t>
      </w:r>
      <w:r w:rsidR="00EA13EE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- </w:t>
      </w:r>
      <w:r w:rsidR="00D26690"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EA13EE"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00,00 zł</w:t>
      </w:r>
      <w:r w:rsidR="00EA13EE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przypadku pompy ciepła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ogrzewania </w:t>
      </w:r>
      <w:r w:rsidR="00D26690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elektrycznego inne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go</w:t>
      </w:r>
      <w:r w:rsidR="00D26690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niż pompa ciepła,</w:t>
      </w:r>
    </w:p>
    <w:p w:rsidR="00EA3093" w:rsidRPr="005435BB" w:rsidRDefault="00EA3093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 wyboru ogrzewania gazowego dotowany powinien mieć świadomość, że istnieje ryzyko związane z możliwym </w:t>
      </w:r>
      <w:r w:rsidR="00324304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wzrostem cen gazu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przyszłości. Implementacja prz</w:t>
      </w:r>
      <w:r w:rsidR="003641B9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yjętej 10 maja 2023 r. DYREKTYWY </w:t>
      </w:r>
      <w:r w:rsidR="003641B9" w:rsidRPr="005435B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PARLAMENTU EUROPEJSKIEGO I RADY (UE) 2023/959 nałoży koszt na emisję dwutlenku węgla m.in. z paliw kopalnych (w tym gazu), wykorzystywanych w ogrzewnictwie i może przełożyć się na wzrost cen tych paliw dla odbiorcy końcowego.</w:t>
      </w:r>
    </w:p>
    <w:p w:rsidR="008443CD" w:rsidRPr="005435BB" w:rsidRDefault="008443CD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Ocena wniosków dokonywana jest </w:t>
      </w:r>
      <w:r w:rsidR="00360570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przez komisję </w:t>
      </w:r>
      <w:r w:rsidR="008763D4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360570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owołaną przez Wójta.</w:t>
      </w:r>
    </w:p>
    <w:p w:rsidR="00360570" w:rsidRPr="005435BB" w:rsidRDefault="00360570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Przy obliczaniu wysokości dotacji uwzględnione będą koszty kwalifikowane poniesione przez Dotowanego, określone na podstawie przedłożonych faktur VAT, bądź innych rachunków wystawionych na Dotowanego.</w:t>
      </w:r>
    </w:p>
    <w:p w:rsidR="00360570" w:rsidRPr="005435BB" w:rsidRDefault="00360570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Dotacją nie mogą być objęte prace wykonane przed datą obowiązywania umowy o przyznaniu dotacji przez Gminę Przeciszów.</w:t>
      </w:r>
    </w:p>
    <w:p w:rsidR="0024419E" w:rsidRPr="005435BB" w:rsidRDefault="0024419E" w:rsidP="000C36B6">
      <w:pPr>
        <w:pStyle w:val="Akapitzlist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435BB" w:rsidRDefault="005435BB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C58CB" w:rsidRDefault="00DC58CB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C40D5" w:rsidRPr="005435BB" w:rsidRDefault="00CC4DA7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§ </w:t>
      </w:r>
      <w:r w:rsidR="001918CC"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</w:p>
    <w:p w:rsidR="001B624D" w:rsidRPr="005435BB" w:rsidRDefault="001B624D" w:rsidP="000C36B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Tryb postępowania w sprawie udzielania dofinansowania</w:t>
      </w:r>
    </w:p>
    <w:p w:rsidR="004B2B2A" w:rsidRPr="005435BB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Warunkiem ubiegania się o dofinansowanie jest złożenie przez Wnioskodawcę kompletnego wniosku o udzielnie dotacji wraz z wymaganymi dokumentami, którego wzór określa załącznik nr 1 do niniejszego Regulaminu, w terminie ogłoszonego przez Wójta naboru wniosków.</w:t>
      </w:r>
    </w:p>
    <w:p w:rsidR="004B2B2A" w:rsidRPr="005435BB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Wniosek wraz z wymaganymi dokumentami, o których mowa w ust. 1 należy złożyć na Dzienniku Podawczym Urzędu lub przesłać na adres Urzędu: ul. Podlesie 1,         32 - 641 Przeciszów. W przypadku przesłania wniosku w polskiej placówce pocztowej operatora wyznaczonego w rozumieniu ustawy z dnia 23 listopada 2012</w:t>
      </w:r>
      <w:r w:rsidR="00EA3093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r. Prawo pocztowe lub w placówce pocztowej operatora świadczącego pocztowe usługi powszechne w innym państwie członkowskim Unii Europejskiej, za termin złożenia wniosku uważa się dzień doręczenia do tut. Urzędu.</w:t>
      </w:r>
    </w:p>
    <w:p w:rsidR="004B2B2A" w:rsidRPr="005435BB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Podstawą do określenia kolejności uczestnictwa w dofinansowaniu jest kolejność złożenia wniosku.</w:t>
      </w:r>
    </w:p>
    <w:p w:rsidR="004B2B2A" w:rsidRPr="005435BB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Złożenie wniosku nie jest jednoznaczne z uzyskaniem dofinansowania.</w:t>
      </w:r>
    </w:p>
    <w:p w:rsidR="004B2B2A" w:rsidRPr="005435BB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Wnioski wraz z niezbędnymi załącznikami, które pismem wpłyną w wyznaczonym terminie naboru będą poddawane weryfikacji według kolejności wpływu do Urzędu, w tym w szczególności ocenie formalnej i merytorycznej </w:t>
      </w:r>
      <w:r w:rsidR="001C4AA3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przez Komisję powołaną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Zarządzeniem Wójta Gminy Przeciszów</w:t>
      </w:r>
      <w:r w:rsidR="001C4AA3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B2B2A" w:rsidRPr="005435BB" w:rsidRDefault="001C4AA3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Wniosek o udzielenie dotacji powinien spełniać następujące wymogi formalne:</w:t>
      </w:r>
    </w:p>
    <w:p w:rsidR="001C4AA3" w:rsidRPr="005435BB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być złożony przez osobę posiadającą tytuł prawny do nieruchomo</w:t>
      </w:r>
      <w:r w:rsidR="0001370C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ś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ci,</w:t>
      </w:r>
    </w:p>
    <w:p w:rsidR="001C4AA3" w:rsidRPr="005435BB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być złożony na właściwym formularzu określonym w załączniku 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nr 1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 niniejszego Regulaminu,</w:t>
      </w:r>
    </w:p>
    <w:p w:rsidR="001C4AA3" w:rsidRPr="005435BB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mieć wypełnione wszystkie wymagane pozycje formularza,</w:t>
      </w:r>
    </w:p>
    <w:p w:rsidR="001C4AA3" w:rsidRPr="005435BB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być opatrzony podpisem wnioskodawcy,</w:t>
      </w:r>
    </w:p>
    <w:p w:rsidR="001C4AA3" w:rsidRPr="005435BB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mieć dołączone wszystkie załączniki,</w:t>
      </w:r>
    </w:p>
    <w:p w:rsidR="001C4AA3" w:rsidRPr="005435BB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być złożony w terminie ogłoszonego naboru.</w:t>
      </w:r>
    </w:p>
    <w:p w:rsidR="001C4AA3" w:rsidRPr="005435BB" w:rsidRDefault="001C4AA3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przypadku stwierdzenia błędów lub braków formalnych we wniosku o udzielnie dotacji Wnioskodawca zostanie wezwany pisemnie do ich usunięcia w terminie 7 dni od dnia doręczenia wezwania. Rozpatrzenie wniosku nastąpi po jego uzupełnieniu.</w:t>
      </w:r>
    </w:p>
    <w:p w:rsidR="001C4AA3" w:rsidRPr="005435BB" w:rsidRDefault="001C4AA3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ramach o</w:t>
      </w:r>
      <w:r w:rsidR="00B73A7C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ceny merytorycznej wnioski mieszczące się w limicie środków przeznaczonych na realizację w danym roku budżetowym zostaną poddane weryfikacji w drodze oględzin przeprowadzonych przez Komisję powołaną przez Wójta w celu potwierdzenia stanu faktycznego przed rozpoczęciem inwestycji w zakresie dotyczącym posiadania starego źródła ogrzewania podlegającego wymianie.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Wnioski nie spełniające wymogów formalnych lub merytorycznych podlegają odrzuceniu.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Pozytywnie zweryfikowane wnioski według kolejności wpływu do wysokości środków przeznaczonych w budżecie Gminy na realizację dofinansowania w danym roku utworzą listę rankingową, stanowiącą listę Wnioskodawców, zakwalifikowanyc</w:t>
      </w:r>
      <w:r w:rsidR="00995552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h do dofinansowania, podlegającą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zatwierdzeniu przez Wójta.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Pozostałe zweryfikowane wnioski, które nie znalazły się na liście rankingowej, zostaną zamieszczone na liście rezerwowej według kolejności wpływu.</w:t>
      </w:r>
      <w:r w:rsidR="005701B4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rezerwowa obowiązuje wyłącznie w danym roku kalendarzowym.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Miejsce na liście rankingowej i rezerwowej nie może być przedmiotem zbycia, zmiany, przejęcia przez inne osoby.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 przypadku zwolnienia się miejsca na liście rankingowej, zostanie ona uzupełniona o kolejnego Wnioskodawcę z listy rezerwowej.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Przyznanie dofinansowania lub odmowa jego udzielenia nie jest decyzją administracyjną w rozumieniu przepisów ustawy z dnia 14 czerwca 1960r. Kodeks postępowania administracyjnego i nie przysługuje </w:t>
      </w:r>
      <w:r w:rsidR="007C2D63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od niego odwołanie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73A7C" w:rsidRPr="005435BB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Udzielenie dofinansowania następuje na podstawie umowy zawartej pomiędzy Gminą </w:t>
      </w:r>
      <w:r w:rsidR="00D1025F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Przeciszów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33649D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Wnioskodawcą.</w:t>
      </w:r>
    </w:p>
    <w:p w:rsidR="0033649D" w:rsidRPr="005435BB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Nie przystąpienie wnioskodawcy do zawarcia umowy w terminie 14 dni od daty zawiadomienia uznaje się za rezygnację z udziału w dofinansowaniu w danym roku budżetowym i uzyskania wnioskowanej dotacji.</w:t>
      </w:r>
    </w:p>
    <w:p w:rsidR="0033649D" w:rsidRPr="005435BB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Podanie nieprawdziwych danych we wniosku może skutkować odmową zawarcia umowy z Wnioskodawcą.</w:t>
      </w:r>
    </w:p>
    <w:p w:rsidR="0033649D" w:rsidRPr="005435BB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Wnioskodawca zobowiązany jest do realizacji zadania po podpisaniu umowy, w terminie, zakresie i w sposób w niej określony.</w:t>
      </w:r>
    </w:p>
    <w:p w:rsidR="0033649D" w:rsidRPr="005435BB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Gmina ma prawo wykluczyć z udziału w dotowaniu Wnioskodawcę, który złamał, bądź nie dopełnił warunków umowy lub Regulaminu.</w:t>
      </w:r>
    </w:p>
    <w:p w:rsidR="0033649D" w:rsidRPr="005435BB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Po zrealizowaniu zadania Wnioskodawca bez zbędnej zwłoki, jednak nie później niż w terminie określonym w umowie, przedłoży wniosek o rozliczenie dofinansowania wraz z wymaganymi dokumentami według wzoru określonego w załączniku nr 2 do niniejszego Regulaminu.</w:t>
      </w:r>
    </w:p>
    <w:p w:rsidR="0033649D" w:rsidRPr="005435BB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Przekazanie dotacji nastąpi w terminie określonym w umowie, po przyjęciu prawidłowego wniosku o rozliczenie dofinansowania oraz po przeprowadzeniu oględzin przez Komisję powołaną przez Wójta w celu stwierdzenia i udokumentowania faktu realizacji zadania objętego dofinansowaniem, przelewem na wskazany we wniosku rachunek bankowy.</w:t>
      </w:r>
    </w:p>
    <w:p w:rsidR="00C35919" w:rsidRPr="005435BB" w:rsidRDefault="00C35919" w:rsidP="000C36B6">
      <w:p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1918CC" w:rsidRPr="005435BB" w:rsidRDefault="001918CC" w:rsidP="000C36B6">
      <w:pPr>
        <w:tabs>
          <w:tab w:val="left" w:pos="58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§6</w:t>
      </w:r>
    </w:p>
    <w:p w:rsidR="00B1359A" w:rsidRPr="005435BB" w:rsidRDefault="00B1359A" w:rsidP="006668E6">
      <w:pPr>
        <w:pStyle w:val="Akapitzlist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Przyznana dotacja podlega zwrotowi na zasadach i w przypadkach wskazanych w art. </w:t>
      </w:r>
      <w:r w:rsidR="00F251A7"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251 i </w:t>
      </w: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252 ustawy z dnia 27 sierpnia 2009r. o finansach publicznych.</w:t>
      </w:r>
    </w:p>
    <w:p w:rsidR="009E3DB1" w:rsidRPr="005435BB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1359A" w:rsidRPr="005435BB" w:rsidRDefault="00B1359A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§7</w:t>
      </w:r>
    </w:p>
    <w:p w:rsidR="00B1359A" w:rsidRPr="005435BB" w:rsidRDefault="00B1359A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Postanowienia końcowe</w:t>
      </w:r>
    </w:p>
    <w:p w:rsidR="007D210D" w:rsidRPr="005435BB" w:rsidRDefault="007D210D" w:rsidP="000C36B6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Dofinansowanie wypłacane będzie do wysokości środków posiadanych w budżecie Gminy Przeciszów w danym roku budżetowym.</w:t>
      </w:r>
    </w:p>
    <w:p w:rsidR="00BA5E6E" w:rsidRPr="005435BB" w:rsidRDefault="00BA5E6E" w:rsidP="000C36B6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Wszelkie dokumenty związane z udzieleniem dotacji udostępniane będą na bieżąco w Urzędzie Gminy Przeciszów oraz na stronie internetowej Urzędu: </w:t>
      </w:r>
      <w:hyperlink r:id="rId8" w:history="1">
        <w:r w:rsidRPr="005435BB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www.przeciszow.pl</w:t>
        </w:r>
      </w:hyperlink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1359A" w:rsidRPr="005435BB" w:rsidRDefault="00BA5E6E" w:rsidP="00BD4164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35BB">
        <w:rPr>
          <w:rFonts w:ascii="Times New Roman" w:hAnsi="Times New Roman" w:cs="Times New Roman"/>
          <w:color w:val="000000" w:themeColor="text1"/>
          <w:sz w:val="24"/>
          <w:szCs w:val="24"/>
        </w:rPr>
        <w:t>Niniejszy Regulamin stanowi integralną część procedury udzielania dotacji. Wnioskodawca składając wniosek wyraża zgodę na postanowienia niniejszego Regulaminu.</w:t>
      </w:r>
    </w:p>
    <w:sectPr w:rsidR="00B1359A" w:rsidRPr="005435BB" w:rsidSect="005000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1EF7" w:rsidRDefault="00BF1EF7" w:rsidP="006E1F66">
      <w:r>
        <w:separator/>
      </w:r>
    </w:p>
  </w:endnote>
  <w:endnote w:type="continuationSeparator" w:id="1">
    <w:p w:rsidR="00BF1EF7" w:rsidRDefault="00BF1EF7" w:rsidP="006E1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55749"/>
      <w:docPartObj>
        <w:docPartGallery w:val="Page Numbers (Bottom of Page)"/>
        <w:docPartUnique/>
      </w:docPartObj>
    </w:sdtPr>
    <w:sdtContent>
      <w:p w:rsidR="006E1F66" w:rsidRDefault="00310A85">
        <w:pPr>
          <w:pStyle w:val="Stopka"/>
          <w:jc w:val="center"/>
        </w:pPr>
        <w:fldSimple w:instr=" PAGE   \* MERGEFORMAT ">
          <w:r w:rsidR="00DC58CB">
            <w:rPr>
              <w:noProof/>
            </w:rPr>
            <w:t>6</w:t>
          </w:r>
        </w:fldSimple>
      </w:p>
    </w:sdtContent>
  </w:sdt>
  <w:p w:rsidR="006E1F66" w:rsidRDefault="006E1F66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1EF7" w:rsidRDefault="00BF1EF7" w:rsidP="006E1F66">
      <w:r>
        <w:separator/>
      </w:r>
    </w:p>
  </w:footnote>
  <w:footnote w:type="continuationSeparator" w:id="1">
    <w:p w:rsidR="00BF1EF7" w:rsidRDefault="00BF1EF7" w:rsidP="006E1F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08EDBDAA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6"/>
    <w:multiLevelType w:val="hybridMultilevel"/>
    <w:tmpl w:val="4353D0CC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14C785D"/>
    <w:multiLevelType w:val="hybridMultilevel"/>
    <w:tmpl w:val="B8DA122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9E1CDD"/>
    <w:multiLevelType w:val="hybridMultilevel"/>
    <w:tmpl w:val="26563E4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D55154"/>
    <w:multiLevelType w:val="hybridMultilevel"/>
    <w:tmpl w:val="710EAF9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AFA0F18"/>
    <w:multiLevelType w:val="hybridMultilevel"/>
    <w:tmpl w:val="467A0ACE"/>
    <w:lvl w:ilvl="0" w:tplc="CFA81162">
      <w:start w:val="1"/>
      <w:numFmt w:val="lowerLetter"/>
      <w:lvlText w:val="%1)"/>
      <w:lvlJc w:val="left"/>
      <w:pPr>
        <w:ind w:left="644" w:hanging="360"/>
      </w:pPr>
      <w:rPr>
        <w:rFonts w:eastAsia="Times New Roman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01E55BD"/>
    <w:multiLevelType w:val="hybridMultilevel"/>
    <w:tmpl w:val="01E2B4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BE35E3"/>
    <w:multiLevelType w:val="hybridMultilevel"/>
    <w:tmpl w:val="E3389C9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E507F3B"/>
    <w:multiLevelType w:val="hybridMultilevel"/>
    <w:tmpl w:val="3BACB6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7C325A"/>
    <w:multiLevelType w:val="hybridMultilevel"/>
    <w:tmpl w:val="E6F257F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D9365FA"/>
    <w:multiLevelType w:val="hybridMultilevel"/>
    <w:tmpl w:val="29FC146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06F1CDC"/>
    <w:multiLevelType w:val="hybridMultilevel"/>
    <w:tmpl w:val="C7E89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3819E2"/>
    <w:multiLevelType w:val="hybridMultilevel"/>
    <w:tmpl w:val="3A3EC5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8AF2B5E"/>
    <w:multiLevelType w:val="hybridMultilevel"/>
    <w:tmpl w:val="C24C70F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7E648AB"/>
    <w:multiLevelType w:val="hybridMultilevel"/>
    <w:tmpl w:val="222C7C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212234"/>
    <w:multiLevelType w:val="hybridMultilevel"/>
    <w:tmpl w:val="DF6A697E"/>
    <w:lvl w:ilvl="0" w:tplc="8D0C7200">
      <w:start w:val="1"/>
      <w:numFmt w:val="decimal"/>
      <w:lvlText w:val="%1."/>
      <w:lvlJc w:val="left"/>
      <w:pPr>
        <w:ind w:left="2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</w:lvl>
    <w:lvl w:ilvl="3" w:tplc="0415000F" w:tentative="1">
      <w:start w:val="1"/>
      <w:numFmt w:val="decimal"/>
      <w:lvlText w:val="%4."/>
      <w:lvlJc w:val="left"/>
      <w:pPr>
        <w:ind w:left="2444" w:hanging="360"/>
      </w:p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</w:lvl>
    <w:lvl w:ilvl="6" w:tplc="0415000F" w:tentative="1">
      <w:start w:val="1"/>
      <w:numFmt w:val="decimal"/>
      <w:lvlText w:val="%7."/>
      <w:lvlJc w:val="left"/>
      <w:pPr>
        <w:ind w:left="4604" w:hanging="360"/>
      </w:p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6">
    <w:nsid w:val="62F94274"/>
    <w:multiLevelType w:val="hybridMultilevel"/>
    <w:tmpl w:val="EC1C754A"/>
    <w:lvl w:ilvl="0" w:tplc="237C96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C802B0"/>
    <w:multiLevelType w:val="hybridMultilevel"/>
    <w:tmpl w:val="6E0C36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5311937"/>
    <w:multiLevelType w:val="hybridMultilevel"/>
    <w:tmpl w:val="B82852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950EAF"/>
    <w:multiLevelType w:val="hybridMultilevel"/>
    <w:tmpl w:val="18E09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8B5B9A"/>
    <w:multiLevelType w:val="hybridMultilevel"/>
    <w:tmpl w:val="EB56D33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8"/>
  </w:num>
  <w:num w:numId="2">
    <w:abstractNumId w:val="5"/>
  </w:num>
  <w:num w:numId="3">
    <w:abstractNumId w:val="15"/>
  </w:num>
  <w:num w:numId="4">
    <w:abstractNumId w:val="10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2"/>
  </w:num>
  <w:num w:numId="10">
    <w:abstractNumId w:val="17"/>
  </w:num>
  <w:num w:numId="11">
    <w:abstractNumId w:val="4"/>
  </w:num>
  <w:num w:numId="12">
    <w:abstractNumId w:val="13"/>
  </w:num>
  <w:num w:numId="13">
    <w:abstractNumId w:val="9"/>
  </w:num>
  <w:num w:numId="14">
    <w:abstractNumId w:val="3"/>
  </w:num>
  <w:num w:numId="15">
    <w:abstractNumId w:val="19"/>
  </w:num>
  <w:num w:numId="16">
    <w:abstractNumId w:val="12"/>
  </w:num>
  <w:num w:numId="17">
    <w:abstractNumId w:val="14"/>
  </w:num>
  <w:num w:numId="18">
    <w:abstractNumId w:val="11"/>
  </w:num>
  <w:num w:numId="19">
    <w:abstractNumId w:val="6"/>
  </w:num>
  <w:num w:numId="20">
    <w:abstractNumId w:val="20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3DB1"/>
    <w:rsid w:val="0000674B"/>
    <w:rsid w:val="0001370C"/>
    <w:rsid w:val="00017BD9"/>
    <w:rsid w:val="0003799B"/>
    <w:rsid w:val="00042E1D"/>
    <w:rsid w:val="00061F2C"/>
    <w:rsid w:val="0006202F"/>
    <w:rsid w:val="000A3340"/>
    <w:rsid w:val="000A5368"/>
    <w:rsid w:val="000C2C86"/>
    <w:rsid w:val="000C36B6"/>
    <w:rsid w:val="000F330B"/>
    <w:rsid w:val="0011610E"/>
    <w:rsid w:val="00125C99"/>
    <w:rsid w:val="00126931"/>
    <w:rsid w:val="001645CD"/>
    <w:rsid w:val="00174F48"/>
    <w:rsid w:val="00184377"/>
    <w:rsid w:val="001856D5"/>
    <w:rsid w:val="001918CC"/>
    <w:rsid w:val="001B624D"/>
    <w:rsid w:val="001C4AA3"/>
    <w:rsid w:val="001D53FC"/>
    <w:rsid w:val="0024419E"/>
    <w:rsid w:val="00272BCF"/>
    <w:rsid w:val="00297D8E"/>
    <w:rsid w:val="00310A85"/>
    <w:rsid w:val="00314E6E"/>
    <w:rsid w:val="003239AC"/>
    <w:rsid w:val="00324304"/>
    <w:rsid w:val="00334C87"/>
    <w:rsid w:val="0033649D"/>
    <w:rsid w:val="00352237"/>
    <w:rsid w:val="0035232C"/>
    <w:rsid w:val="00360570"/>
    <w:rsid w:val="00361598"/>
    <w:rsid w:val="003641B9"/>
    <w:rsid w:val="003A4084"/>
    <w:rsid w:val="003C1BD5"/>
    <w:rsid w:val="00481B2B"/>
    <w:rsid w:val="00481DF1"/>
    <w:rsid w:val="004B2B2A"/>
    <w:rsid w:val="004B3929"/>
    <w:rsid w:val="004B42AC"/>
    <w:rsid w:val="004D2B38"/>
    <w:rsid w:val="00500049"/>
    <w:rsid w:val="005328A2"/>
    <w:rsid w:val="005435BB"/>
    <w:rsid w:val="00561A71"/>
    <w:rsid w:val="005701B4"/>
    <w:rsid w:val="00592848"/>
    <w:rsid w:val="005A5626"/>
    <w:rsid w:val="005B161B"/>
    <w:rsid w:val="005B2216"/>
    <w:rsid w:val="005B757F"/>
    <w:rsid w:val="005D4430"/>
    <w:rsid w:val="00621C84"/>
    <w:rsid w:val="006363FD"/>
    <w:rsid w:val="00654B84"/>
    <w:rsid w:val="00655C85"/>
    <w:rsid w:val="006668E6"/>
    <w:rsid w:val="006C40D5"/>
    <w:rsid w:val="006D228E"/>
    <w:rsid w:val="006E1F66"/>
    <w:rsid w:val="007159C2"/>
    <w:rsid w:val="00720CB8"/>
    <w:rsid w:val="00754651"/>
    <w:rsid w:val="007A5CDB"/>
    <w:rsid w:val="007C2D63"/>
    <w:rsid w:val="007C582C"/>
    <w:rsid w:val="007D210D"/>
    <w:rsid w:val="0083752B"/>
    <w:rsid w:val="008443CD"/>
    <w:rsid w:val="008763D4"/>
    <w:rsid w:val="00882EFC"/>
    <w:rsid w:val="00895A68"/>
    <w:rsid w:val="00900A8C"/>
    <w:rsid w:val="00920C03"/>
    <w:rsid w:val="0095160D"/>
    <w:rsid w:val="00995552"/>
    <w:rsid w:val="009B502E"/>
    <w:rsid w:val="009E3DB1"/>
    <w:rsid w:val="00A44A83"/>
    <w:rsid w:val="00A726CE"/>
    <w:rsid w:val="00A8095C"/>
    <w:rsid w:val="00A914D3"/>
    <w:rsid w:val="00AB2927"/>
    <w:rsid w:val="00AB5B0C"/>
    <w:rsid w:val="00AD1266"/>
    <w:rsid w:val="00AE7093"/>
    <w:rsid w:val="00AF5964"/>
    <w:rsid w:val="00B1359A"/>
    <w:rsid w:val="00B5110D"/>
    <w:rsid w:val="00B51B57"/>
    <w:rsid w:val="00B73A7C"/>
    <w:rsid w:val="00BA5E6E"/>
    <w:rsid w:val="00BB2511"/>
    <w:rsid w:val="00BB4746"/>
    <w:rsid w:val="00BD4164"/>
    <w:rsid w:val="00BF03FF"/>
    <w:rsid w:val="00BF1EF7"/>
    <w:rsid w:val="00C1035D"/>
    <w:rsid w:val="00C25F7D"/>
    <w:rsid w:val="00C3236D"/>
    <w:rsid w:val="00C35919"/>
    <w:rsid w:val="00C64E9A"/>
    <w:rsid w:val="00CC4DA7"/>
    <w:rsid w:val="00D1025F"/>
    <w:rsid w:val="00D2046A"/>
    <w:rsid w:val="00D2488E"/>
    <w:rsid w:val="00D26690"/>
    <w:rsid w:val="00D40E7E"/>
    <w:rsid w:val="00D75030"/>
    <w:rsid w:val="00D77562"/>
    <w:rsid w:val="00D85209"/>
    <w:rsid w:val="00D937E3"/>
    <w:rsid w:val="00DB098C"/>
    <w:rsid w:val="00DB46B0"/>
    <w:rsid w:val="00DC0910"/>
    <w:rsid w:val="00DC58CB"/>
    <w:rsid w:val="00DD2B31"/>
    <w:rsid w:val="00DE6D9A"/>
    <w:rsid w:val="00E05EC5"/>
    <w:rsid w:val="00EA13EE"/>
    <w:rsid w:val="00EA3093"/>
    <w:rsid w:val="00EB0BDF"/>
    <w:rsid w:val="00EC0CAC"/>
    <w:rsid w:val="00EE0941"/>
    <w:rsid w:val="00F04694"/>
    <w:rsid w:val="00F06ACE"/>
    <w:rsid w:val="00F10D82"/>
    <w:rsid w:val="00F17A75"/>
    <w:rsid w:val="00F251A7"/>
    <w:rsid w:val="00F25E81"/>
    <w:rsid w:val="00F40839"/>
    <w:rsid w:val="00F5366D"/>
    <w:rsid w:val="00F8524C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3DB1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3DB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E3DB1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6E1F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1F66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E1F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1F66"/>
    <w:rPr>
      <w:rFonts w:ascii="Calibri" w:eastAsia="Calibri" w:hAnsi="Calibri" w:cs="Arial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6363F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zeciszow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554E6-D60B-4C4E-81B8-7FFDCAA1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7</Pages>
  <Words>2535</Words>
  <Characters>15212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AChmiel</dc:creator>
  <cp:lastModifiedBy>awasilewska</cp:lastModifiedBy>
  <cp:revision>11</cp:revision>
  <cp:lastPrinted>2025-02-18T07:27:00Z</cp:lastPrinted>
  <dcterms:created xsi:type="dcterms:W3CDTF">2025-02-18T07:26:00Z</dcterms:created>
  <dcterms:modified xsi:type="dcterms:W3CDTF">2025-04-22T05:48:00Z</dcterms:modified>
</cp:coreProperties>
</file>