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E9A" w:rsidRPr="00C64E9A" w:rsidRDefault="00D40E7E" w:rsidP="00C64E9A">
      <w:pPr>
        <w:spacing w:line="276" w:lineRule="auto"/>
        <w:ind w:left="488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Załącznik</w:t>
      </w:r>
    </w:p>
    <w:p w:rsidR="009E3DB1" w:rsidRDefault="009E3DB1" w:rsidP="00C64E9A">
      <w:pPr>
        <w:spacing w:line="276" w:lineRule="auto"/>
        <w:ind w:left="488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D210D">
        <w:rPr>
          <w:rFonts w:ascii="Times New Roman" w:eastAsia="Times New Roman" w:hAnsi="Times New Roman" w:cs="Times New Roman"/>
          <w:sz w:val="24"/>
          <w:szCs w:val="24"/>
        </w:rPr>
        <w:t xml:space="preserve">do Uchwały Nr </w:t>
      </w:r>
      <w:r w:rsidR="00DB098C">
        <w:rPr>
          <w:rFonts w:ascii="Times New Roman" w:eastAsia="Times New Roman" w:hAnsi="Times New Roman" w:cs="Times New Roman"/>
          <w:sz w:val="24"/>
          <w:szCs w:val="24"/>
        </w:rPr>
        <w:t>XXXVIII/278/22</w:t>
      </w:r>
    </w:p>
    <w:p w:rsidR="00C64E9A" w:rsidRDefault="00C64E9A" w:rsidP="00C64E9A">
      <w:pPr>
        <w:spacing w:line="276" w:lineRule="auto"/>
        <w:ind w:left="488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Rady Gminy Przeciszów</w:t>
      </w:r>
    </w:p>
    <w:p w:rsidR="00C64E9A" w:rsidRPr="007D210D" w:rsidRDefault="00C64E9A" w:rsidP="00C64E9A">
      <w:pPr>
        <w:spacing w:line="276" w:lineRule="auto"/>
        <w:ind w:left="488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 dnia </w:t>
      </w:r>
      <w:r w:rsidR="00DB098C">
        <w:rPr>
          <w:rFonts w:ascii="Times New Roman" w:eastAsia="Times New Roman" w:hAnsi="Times New Roman" w:cs="Times New Roman"/>
          <w:sz w:val="24"/>
          <w:szCs w:val="24"/>
        </w:rPr>
        <w:t>28.12.2022r.</w:t>
      </w:r>
    </w:p>
    <w:p w:rsidR="009E3DB1" w:rsidRDefault="009E3DB1" w:rsidP="007D210D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E7093" w:rsidRDefault="00AE7093" w:rsidP="007D210D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E7093" w:rsidRPr="007D210D" w:rsidRDefault="00AE7093" w:rsidP="007D210D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E3DB1" w:rsidRPr="007D210D" w:rsidRDefault="009E3DB1" w:rsidP="007D210D">
      <w:pPr>
        <w:spacing w:line="276" w:lineRule="auto"/>
        <w:ind w:right="-35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>REGULAMIN</w:t>
      </w:r>
    </w:p>
    <w:p w:rsidR="009E3DB1" w:rsidRPr="007D210D" w:rsidRDefault="009E3DB1" w:rsidP="007D210D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E3DB1" w:rsidRPr="007D210D" w:rsidRDefault="009E3DB1" w:rsidP="00C64E9A">
      <w:pPr>
        <w:spacing w:line="276" w:lineRule="auto"/>
        <w:ind w:right="-35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>udzielania osobom fizycznym dotacji celowej z budżetu gminy na zmianę systemu ogrzewania budynków</w:t>
      </w:r>
      <w:r w:rsidR="00C64E9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>mieszkalnych w Gminie Przeciszów na proekologiczny.</w:t>
      </w:r>
    </w:p>
    <w:p w:rsidR="009E3DB1" w:rsidRPr="007D210D" w:rsidRDefault="009E3DB1" w:rsidP="007D210D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0049" w:rsidRPr="007D210D" w:rsidRDefault="00500049" w:rsidP="007D210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E3DB1" w:rsidRPr="007D210D" w:rsidRDefault="009E3DB1" w:rsidP="000C36B6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210D">
        <w:rPr>
          <w:rFonts w:ascii="Times New Roman" w:hAnsi="Times New Roman" w:cs="Times New Roman"/>
          <w:b/>
          <w:sz w:val="24"/>
          <w:szCs w:val="24"/>
        </w:rPr>
        <w:t>§ 1</w:t>
      </w:r>
    </w:p>
    <w:p w:rsidR="00DC0910" w:rsidRPr="007D210D" w:rsidRDefault="00DC0910" w:rsidP="000C36B6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210D">
        <w:rPr>
          <w:rFonts w:ascii="Times New Roman" w:hAnsi="Times New Roman" w:cs="Times New Roman"/>
          <w:b/>
          <w:sz w:val="24"/>
          <w:szCs w:val="24"/>
        </w:rPr>
        <w:t>Postanowienia ogólne</w:t>
      </w:r>
    </w:p>
    <w:p w:rsidR="009E3DB1" w:rsidRPr="007D210D" w:rsidRDefault="009E3DB1" w:rsidP="000C36B6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 xml:space="preserve">Niniejszy Regulamin, 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>zwany w dalszej części Regulaminem, określa zasady udzielania dotacji celowych z budżetu gminy na realizację zadań polegających na zmianie systemu ogrzewania na proekologiczne w budynkach mieszkalnych zlokalizowan</w:t>
      </w:r>
      <w:r w:rsidR="00D1025F">
        <w:rPr>
          <w:rFonts w:ascii="Times New Roman" w:eastAsia="Times New Roman" w:hAnsi="Times New Roman" w:cs="Times New Roman"/>
          <w:sz w:val="24"/>
          <w:szCs w:val="24"/>
        </w:rPr>
        <w:t>ych na terenie Gminy Przeciszów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>, w tym kryteria wyboru zadań do dofinansowania, tryb postępowania w sprawie udzielania dotacji i sposób jej rozliczania.</w:t>
      </w:r>
    </w:p>
    <w:p w:rsidR="009E3DB1" w:rsidRPr="007D210D" w:rsidRDefault="009E3DB1" w:rsidP="000C36B6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eastAsia="Times New Roman" w:hAnsi="Times New Roman" w:cs="Times New Roman"/>
          <w:sz w:val="24"/>
          <w:szCs w:val="24"/>
        </w:rPr>
        <w:t>Celem udzielenie dotacji celowej jest poprawa jakości powietrza na terenie Gminy  Przeciszów poprzez zmniejszenie ilości zanieczyszczeń emitowanych w wyniku procesów spalania paliw stałych do celów grzewczych w budynkach mieszkalnych.</w:t>
      </w:r>
    </w:p>
    <w:p w:rsidR="009E3DB1" w:rsidRPr="00314E6E" w:rsidRDefault="009E3DB1" w:rsidP="000C36B6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14E6E">
        <w:rPr>
          <w:rFonts w:ascii="Times New Roman" w:eastAsia="Times New Roman" w:hAnsi="Times New Roman" w:cs="Times New Roman"/>
          <w:sz w:val="24"/>
          <w:szCs w:val="24"/>
        </w:rPr>
        <w:t>Dotacja celowa udzielona będzie ze środków budżetu Gminy Przeciszów.</w:t>
      </w:r>
    </w:p>
    <w:p w:rsidR="009E3DB1" w:rsidRPr="007D210D" w:rsidRDefault="009E3DB1" w:rsidP="000C36B6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eastAsia="Times New Roman" w:hAnsi="Times New Roman" w:cs="Times New Roman"/>
          <w:sz w:val="24"/>
          <w:szCs w:val="24"/>
        </w:rPr>
        <w:t>Podmiotami mogącymi ubiegać się o dotację celową są osoby fizyczne planujące dokonać zmiany systemu ogrzewania w budynkach mieszkalnych zlokalizowanych na terenie Gminy Przeciszów na zasadach określonych w niniejszym Regulaminie.</w:t>
      </w:r>
    </w:p>
    <w:p w:rsidR="009E3DB1" w:rsidRPr="007D210D" w:rsidRDefault="009E3DB1" w:rsidP="000C36B6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eastAsia="Times New Roman" w:hAnsi="Times New Roman" w:cs="Times New Roman"/>
          <w:sz w:val="24"/>
          <w:szCs w:val="24"/>
        </w:rPr>
        <w:t>Warunkiem uczestnictwa Wnioskodawcy w programie dotacji jest:</w:t>
      </w:r>
    </w:p>
    <w:p w:rsidR="009E3DB1" w:rsidRPr="007D210D" w:rsidRDefault="009E3DB1" w:rsidP="000C36B6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eastAsia="Times New Roman" w:hAnsi="Times New Roman" w:cs="Times New Roman"/>
          <w:sz w:val="24"/>
          <w:szCs w:val="24"/>
        </w:rPr>
        <w:t>posiadanie tytułu prawnego do nieruchomości (budynku mieszkalnego),</w:t>
      </w:r>
    </w:p>
    <w:p w:rsidR="009E3DB1" w:rsidRPr="007D210D" w:rsidRDefault="009E3DB1" w:rsidP="000C36B6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eastAsia="Times New Roman" w:hAnsi="Times New Roman" w:cs="Times New Roman"/>
          <w:sz w:val="24"/>
          <w:szCs w:val="24"/>
        </w:rPr>
        <w:t>posiadanie zainstalowanego i pracującego starego źródła ciepła w rozumieniu niniejszego Regulaminu,</w:t>
      </w:r>
    </w:p>
    <w:p w:rsidR="009E3DB1" w:rsidRPr="007D210D" w:rsidRDefault="009E3DB1" w:rsidP="000C36B6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eastAsia="Times New Roman" w:hAnsi="Times New Roman" w:cs="Times New Roman"/>
          <w:sz w:val="24"/>
          <w:szCs w:val="24"/>
        </w:rPr>
        <w:t>Dotacja przysługuje Wnioskodawcy u którego funkcjonował będzie wyłącznie proekologiczny system ogrzewania w rozumieniu niniejszego Regulaminu.</w:t>
      </w:r>
    </w:p>
    <w:p w:rsidR="009E3DB1" w:rsidRPr="007D210D" w:rsidRDefault="009E3DB1" w:rsidP="000C36B6">
      <w:pPr>
        <w:spacing w:line="276" w:lineRule="auto"/>
        <w:ind w:left="-76"/>
        <w:jc w:val="both"/>
        <w:rPr>
          <w:rFonts w:ascii="Times New Roman" w:hAnsi="Times New Roman" w:cs="Times New Roman"/>
          <w:sz w:val="24"/>
          <w:szCs w:val="24"/>
        </w:rPr>
      </w:pPr>
    </w:p>
    <w:p w:rsidR="009E3DB1" w:rsidRPr="007D210D" w:rsidRDefault="009E3DB1" w:rsidP="000C36B6">
      <w:pPr>
        <w:spacing w:line="276" w:lineRule="auto"/>
        <w:ind w:left="-76"/>
        <w:jc w:val="both"/>
        <w:rPr>
          <w:rFonts w:ascii="Times New Roman" w:hAnsi="Times New Roman" w:cs="Times New Roman"/>
          <w:sz w:val="24"/>
          <w:szCs w:val="24"/>
        </w:rPr>
      </w:pPr>
    </w:p>
    <w:p w:rsidR="009E3DB1" w:rsidRPr="007D210D" w:rsidRDefault="009E3DB1" w:rsidP="000C36B6">
      <w:pPr>
        <w:spacing w:line="276" w:lineRule="auto"/>
        <w:ind w:left="-7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210D">
        <w:rPr>
          <w:rFonts w:ascii="Times New Roman" w:hAnsi="Times New Roman" w:cs="Times New Roman"/>
          <w:b/>
          <w:sz w:val="24"/>
          <w:szCs w:val="24"/>
        </w:rPr>
        <w:t>§2</w:t>
      </w:r>
    </w:p>
    <w:p w:rsidR="009E3DB1" w:rsidRPr="007D210D" w:rsidRDefault="005D4430" w:rsidP="000C36B6">
      <w:pPr>
        <w:spacing w:line="276" w:lineRule="auto"/>
        <w:ind w:left="-7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210D">
        <w:rPr>
          <w:rFonts w:ascii="Times New Roman" w:hAnsi="Times New Roman" w:cs="Times New Roman"/>
          <w:b/>
          <w:sz w:val="24"/>
          <w:szCs w:val="24"/>
        </w:rPr>
        <w:t>Definicje</w:t>
      </w:r>
    </w:p>
    <w:p w:rsidR="009E3DB1" w:rsidRPr="007D210D" w:rsidRDefault="009E3DB1" w:rsidP="000C36B6">
      <w:pPr>
        <w:spacing w:line="276" w:lineRule="auto"/>
        <w:ind w:left="-76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Ilekroć w niniejszym Regulaminie jest mowa o:</w:t>
      </w:r>
    </w:p>
    <w:p w:rsidR="009E3DB1" w:rsidRPr="007D210D" w:rsidRDefault="009E3DB1" w:rsidP="000C36B6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>Wnioskodawcy –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 xml:space="preserve"> należy przez to rozumieć osobę fizyczną ubiegającą się o przyznanie dotacji celowej z budżetu Gminy Przeciszów na zmianę systemu ogrzewania, legitymującą się tytułem prawnym do budynku mieszkalnego,</w:t>
      </w:r>
    </w:p>
    <w:p w:rsidR="009E3DB1" w:rsidRPr="00C1035D" w:rsidRDefault="009E3DB1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1035D">
        <w:rPr>
          <w:rFonts w:ascii="Times New Roman" w:eastAsia="Times New Roman" w:hAnsi="Times New Roman" w:cs="Times New Roman"/>
          <w:b/>
          <w:sz w:val="24"/>
          <w:szCs w:val="24"/>
        </w:rPr>
        <w:t xml:space="preserve">Budynku mieszkalnym – </w:t>
      </w:r>
      <w:r w:rsidRPr="00C1035D">
        <w:rPr>
          <w:rFonts w:ascii="Times New Roman" w:eastAsia="Times New Roman" w:hAnsi="Times New Roman" w:cs="Times New Roman"/>
          <w:sz w:val="24"/>
          <w:szCs w:val="24"/>
        </w:rPr>
        <w:t>należy</w:t>
      </w:r>
      <w:r w:rsidRPr="00C1035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1035D">
        <w:rPr>
          <w:rFonts w:ascii="Times New Roman" w:eastAsia="Times New Roman" w:hAnsi="Times New Roman" w:cs="Times New Roman"/>
          <w:sz w:val="24"/>
          <w:szCs w:val="24"/>
        </w:rPr>
        <w:t>przez to</w:t>
      </w:r>
      <w:r w:rsidRPr="00C1035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1035D">
        <w:rPr>
          <w:rFonts w:ascii="Times New Roman" w:eastAsia="Times New Roman" w:hAnsi="Times New Roman" w:cs="Times New Roman"/>
          <w:sz w:val="24"/>
          <w:szCs w:val="24"/>
        </w:rPr>
        <w:t>rozumieć</w:t>
      </w:r>
      <w:r w:rsidRPr="00C1035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1035D">
        <w:rPr>
          <w:rFonts w:ascii="Times New Roman" w:eastAsia="Times New Roman" w:hAnsi="Times New Roman" w:cs="Times New Roman"/>
          <w:sz w:val="24"/>
          <w:szCs w:val="24"/>
        </w:rPr>
        <w:t>budynek wolno</w:t>
      </w:r>
      <w:r w:rsidRPr="00C1035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1035D">
        <w:rPr>
          <w:rFonts w:ascii="Times New Roman" w:eastAsia="Times New Roman" w:hAnsi="Times New Roman" w:cs="Times New Roman"/>
          <w:sz w:val="24"/>
          <w:szCs w:val="24"/>
        </w:rPr>
        <w:t>stojący</w:t>
      </w:r>
      <w:r w:rsidRPr="00C1035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1035D">
        <w:rPr>
          <w:rFonts w:ascii="Times New Roman" w:eastAsia="Times New Roman" w:hAnsi="Times New Roman" w:cs="Times New Roman"/>
          <w:sz w:val="24"/>
          <w:szCs w:val="24"/>
        </w:rPr>
        <w:t>albo budynek w zabudowie</w:t>
      </w:r>
      <w:r w:rsidRPr="00C1035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1035D">
        <w:rPr>
          <w:rFonts w:ascii="Times New Roman" w:eastAsia="Times New Roman" w:hAnsi="Times New Roman" w:cs="Times New Roman"/>
          <w:sz w:val="24"/>
          <w:szCs w:val="24"/>
        </w:rPr>
        <w:t xml:space="preserve">szeregowej lub grupowej, użytkowany zgodnie z przepisami </w:t>
      </w:r>
      <w:r w:rsidRPr="00C1035D">
        <w:rPr>
          <w:rFonts w:ascii="Times New Roman" w:eastAsia="Times New Roman" w:hAnsi="Times New Roman" w:cs="Times New Roman"/>
          <w:sz w:val="24"/>
          <w:szCs w:val="24"/>
        </w:rPr>
        <w:lastRenderedPageBreak/>
        <w:t>ustawy z dnia 7 lipca 1994 r. Prawo budowlane, stanowiący konstrukcyjnie samodzielną całość, przeznaczony i wykorzystywany na cele mieszkaniowe</w:t>
      </w:r>
      <w:r w:rsidR="00C1035D" w:rsidRPr="00C1035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C103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E3DB1" w:rsidRPr="007D210D" w:rsidRDefault="009E3DB1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035D">
        <w:rPr>
          <w:rFonts w:ascii="Times New Roman" w:eastAsia="Times New Roman" w:hAnsi="Times New Roman" w:cs="Times New Roman"/>
          <w:b/>
          <w:sz w:val="24"/>
          <w:szCs w:val="24"/>
        </w:rPr>
        <w:t xml:space="preserve">Starym źródle ciepła – </w:t>
      </w:r>
      <w:r w:rsidRPr="00C1035D">
        <w:rPr>
          <w:rFonts w:ascii="Times New Roman" w:eastAsia="Times New Roman" w:hAnsi="Times New Roman" w:cs="Times New Roman"/>
          <w:sz w:val="24"/>
          <w:szCs w:val="24"/>
        </w:rPr>
        <w:t>należ</w:t>
      </w:r>
      <w:r w:rsidRPr="00C1035D">
        <w:rPr>
          <w:rFonts w:ascii="Times New Roman" w:eastAsia="Times New Roman" w:hAnsi="Times New Roman" w:cs="Times New Roman"/>
          <w:b/>
          <w:sz w:val="24"/>
          <w:szCs w:val="24"/>
        </w:rPr>
        <w:t xml:space="preserve">y </w:t>
      </w:r>
      <w:r w:rsidRPr="00C1035D">
        <w:rPr>
          <w:rFonts w:ascii="Times New Roman" w:eastAsia="Times New Roman" w:hAnsi="Times New Roman" w:cs="Times New Roman"/>
          <w:sz w:val="24"/>
          <w:szCs w:val="24"/>
        </w:rPr>
        <w:t>przez t</w:t>
      </w:r>
      <w:r w:rsidRPr="00C1035D">
        <w:rPr>
          <w:rFonts w:ascii="Times New Roman" w:eastAsia="Times New Roman" w:hAnsi="Times New Roman" w:cs="Times New Roman"/>
          <w:b/>
          <w:sz w:val="24"/>
          <w:szCs w:val="24"/>
        </w:rPr>
        <w:t xml:space="preserve">o </w:t>
      </w:r>
      <w:r w:rsidRPr="00C1035D">
        <w:rPr>
          <w:rFonts w:ascii="Times New Roman" w:eastAsia="Times New Roman" w:hAnsi="Times New Roman" w:cs="Times New Roman"/>
          <w:sz w:val="24"/>
          <w:szCs w:val="24"/>
        </w:rPr>
        <w:t xml:space="preserve">rozumieć główne źródło ciepła, które stanowi kocioł poniżej klasy 5 wg normy PN-N 303-5:2012 na paliwo stałe oraz inne źródła ciepła z możliwością spalania </w:t>
      </w:r>
      <w:r w:rsidR="00C1035D" w:rsidRPr="00D75030">
        <w:rPr>
          <w:rFonts w:ascii="Times New Roman" w:eastAsia="Times New Roman" w:hAnsi="Times New Roman" w:cs="Times New Roman"/>
          <w:sz w:val="24"/>
          <w:szCs w:val="24"/>
        </w:rPr>
        <w:t>paliw</w:t>
      </w:r>
      <w:r w:rsidRPr="00C1035D">
        <w:rPr>
          <w:rFonts w:ascii="Times New Roman" w:eastAsia="Times New Roman" w:hAnsi="Times New Roman" w:cs="Times New Roman"/>
          <w:sz w:val="24"/>
          <w:szCs w:val="24"/>
        </w:rPr>
        <w:t xml:space="preserve"> stałych, służące do ogrzewania budynków,</w:t>
      </w:r>
    </w:p>
    <w:p w:rsidR="009E3DB1" w:rsidRPr="007D210D" w:rsidRDefault="009E3DB1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B624D">
        <w:rPr>
          <w:rFonts w:ascii="Times New Roman" w:eastAsia="Times New Roman" w:hAnsi="Times New Roman" w:cs="Times New Roman"/>
          <w:b/>
          <w:sz w:val="24"/>
          <w:szCs w:val="24"/>
        </w:rPr>
        <w:t xml:space="preserve">Proekologicznym </w:t>
      </w: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 xml:space="preserve">źródle ciepła – 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>należy</w:t>
      </w: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>przez to</w:t>
      </w: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>rozumieć</w:t>
      </w: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>wysokosprawne i ekologiczne</w:t>
      </w: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>źródła ciepła – np. kocioł</w:t>
      </w: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 xml:space="preserve">gazowy, ogrzewanie elektryczne, </w:t>
      </w:r>
      <w:r w:rsidR="00F10D82">
        <w:rPr>
          <w:rFonts w:ascii="Times New Roman" w:eastAsia="Times New Roman" w:hAnsi="Times New Roman" w:cs="Times New Roman"/>
          <w:sz w:val="24"/>
          <w:szCs w:val="24"/>
        </w:rPr>
        <w:t xml:space="preserve">pompę ciepła oraz 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 xml:space="preserve">kocioł </w:t>
      </w:r>
      <w:r w:rsidR="00D937E3">
        <w:rPr>
          <w:rFonts w:ascii="Times New Roman" w:eastAsia="Times New Roman" w:hAnsi="Times New Roman" w:cs="Times New Roman"/>
          <w:sz w:val="24"/>
          <w:szCs w:val="24"/>
        </w:rPr>
        <w:t xml:space="preserve">na </w:t>
      </w:r>
      <w:r w:rsidR="005B757F">
        <w:rPr>
          <w:rFonts w:ascii="Times New Roman" w:eastAsia="Times New Roman" w:hAnsi="Times New Roman" w:cs="Times New Roman"/>
          <w:sz w:val="24"/>
          <w:szCs w:val="24"/>
        </w:rPr>
        <w:t>biomasę spełniający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 xml:space="preserve"> wymogi uchwały </w:t>
      </w:r>
      <w:r w:rsidR="006363FD" w:rsidRPr="006363FD">
        <w:rPr>
          <w:rStyle w:val="Pogrubienie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Nr LIX/842/22 Sejmiku Województwa Małopolskiego z dnia 26 września 2022 r. w sprawie zmiany uchwały Nr XXXII/452/17 Sejmiku Województwa Małopolskiego z dnia 23 stycznia 2017 r. w sprawie wprowadzenia na obszarze województwa małopolskiego ograniczeń i zakazów w zakresie eksploatacji instalacji, w których następuje spalanie paliw</w:t>
      </w:r>
      <w:r w:rsidR="006363FD" w:rsidRPr="006363FD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:rsidR="009E3DB1" w:rsidRPr="007D210D" w:rsidRDefault="009E3DB1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 xml:space="preserve">Zmianie źródła ciepła – 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>należy</w:t>
      </w: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>przez to</w:t>
      </w: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>rozumieć całkowitą likwidację</w:t>
      </w: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>dotychczasowego starego</w:t>
      </w: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>źródła ciepła</w:t>
      </w: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 xml:space="preserve">poprzez jego wymontowanie lub wyburzenie, </w:t>
      </w:r>
      <w:r w:rsidR="00C1035D">
        <w:rPr>
          <w:rFonts w:ascii="Times New Roman" w:eastAsia="Times New Roman" w:hAnsi="Times New Roman" w:cs="Times New Roman"/>
          <w:sz w:val="24"/>
          <w:szCs w:val="24"/>
        </w:rPr>
        <w:t>z zastrzeżeniem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 xml:space="preserve"> przypadków określonych w </w:t>
      </w:r>
      <w:r w:rsidRPr="001B624D">
        <w:rPr>
          <w:rFonts w:ascii="Times New Roman" w:eastAsia="Times New Roman" w:hAnsi="Times New Roman" w:cs="Times New Roman"/>
          <w:sz w:val="24"/>
          <w:szCs w:val="24"/>
        </w:rPr>
        <w:t xml:space="preserve">§ 3 ust. </w:t>
      </w:r>
      <w:r w:rsidR="005B757F">
        <w:rPr>
          <w:rFonts w:ascii="Times New Roman" w:eastAsia="Times New Roman" w:hAnsi="Times New Roman" w:cs="Times New Roman"/>
          <w:sz w:val="24"/>
          <w:szCs w:val="24"/>
        </w:rPr>
        <w:t xml:space="preserve">8 </w:t>
      </w:r>
      <w:r w:rsidRPr="001B624D">
        <w:rPr>
          <w:rFonts w:ascii="Times New Roman" w:eastAsia="Times New Roman" w:hAnsi="Times New Roman" w:cs="Times New Roman"/>
          <w:sz w:val="24"/>
          <w:szCs w:val="24"/>
        </w:rPr>
        <w:t>niniejszego Regulaminu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 xml:space="preserve"> oraz montaż nowego, proekologicznego źródła ciepła,</w:t>
      </w:r>
    </w:p>
    <w:p w:rsidR="009E3DB1" w:rsidRPr="007D210D" w:rsidRDefault="009E3DB1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 xml:space="preserve">Zadaniu – 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>należy</w:t>
      </w: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>przez to</w:t>
      </w: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>rozumieć wymianę starego źródła ciepła na nowe źródło ciepła oraz wszelkie niezbędne do wykonania prace określone w Regulaminie,</w:t>
      </w:r>
    </w:p>
    <w:p w:rsidR="009E3DB1" w:rsidRPr="007D210D" w:rsidRDefault="009E3DB1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>Dotacj</w:t>
      </w:r>
      <w:r w:rsidR="00CC4DA7" w:rsidRPr="007D210D">
        <w:rPr>
          <w:rFonts w:ascii="Times New Roman" w:eastAsia="Times New Roman" w:hAnsi="Times New Roman" w:cs="Times New Roman"/>
          <w:b/>
          <w:sz w:val="24"/>
          <w:szCs w:val="24"/>
        </w:rPr>
        <w:t>i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 xml:space="preserve"> – należy przez to rozumieć </w:t>
      </w:r>
      <w:r w:rsidRPr="007D210D">
        <w:rPr>
          <w:rFonts w:ascii="Times New Roman" w:hAnsi="Times New Roman" w:cs="Times New Roman"/>
          <w:color w:val="000000"/>
          <w:sz w:val="24"/>
          <w:szCs w:val="24"/>
          <w:u w:color="000000"/>
        </w:rPr>
        <w:t>dotacj</w:t>
      </w:r>
      <w:r w:rsidR="00D1025F">
        <w:rPr>
          <w:rFonts w:ascii="Times New Roman" w:hAnsi="Times New Roman" w:cs="Times New Roman"/>
          <w:color w:val="000000"/>
          <w:sz w:val="24"/>
          <w:szCs w:val="24"/>
          <w:u w:color="000000"/>
        </w:rPr>
        <w:t>ę</w:t>
      </w:r>
      <w:r w:rsidRPr="007D210D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 celow</w:t>
      </w:r>
      <w:r w:rsidR="00D1025F">
        <w:rPr>
          <w:rFonts w:ascii="Times New Roman" w:hAnsi="Times New Roman" w:cs="Times New Roman"/>
          <w:color w:val="000000"/>
          <w:sz w:val="24"/>
          <w:szCs w:val="24"/>
          <w:u w:color="000000"/>
        </w:rPr>
        <w:t>ą</w:t>
      </w:r>
      <w:r w:rsidRPr="007D210D">
        <w:rPr>
          <w:rFonts w:ascii="Times New Roman" w:hAnsi="Times New Roman" w:cs="Times New Roman"/>
          <w:color w:val="000000"/>
          <w:sz w:val="24"/>
          <w:szCs w:val="24"/>
          <w:u w:color="000000"/>
        </w:rPr>
        <w:t>, o której mowa w Ustawie Prawo Ochrony Środowiska, udzielon</w:t>
      </w:r>
      <w:r w:rsidR="00D1025F">
        <w:rPr>
          <w:rFonts w:ascii="Times New Roman" w:hAnsi="Times New Roman" w:cs="Times New Roman"/>
          <w:color w:val="000000"/>
          <w:sz w:val="24"/>
          <w:szCs w:val="24"/>
          <w:u w:color="000000"/>
        </w:rPr>
        <w:t>ą</w:t>
      </w:r>
      <w:r w:rsidRPr="007D210D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 z</w:t>
      </w:r>
      <w:r w:rsidR="00D1025F">
        <w:rPr>
          <w:rFonts w:ascii="Times New Roman" w:hAnsi="Times New Roman" w:cs="Times New Roman"/>
          <w:color w:val="000000"/>
          <w:sz w:val="24"/>
          <w:szCs w:val="24"/>
          <w:u w:color="000000"/>
        </w:rPr>
        <w:t>e</w:t>
      </w:r>
      <w:r w:rsidRPr="007D210D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 środków finansowych z budżetu Gminy </w:t>
      </w:r>
      <w:r w:rsidR="00D1025F">
        <w:rPr>
          <w:rFonts w:ascii="Times New Roman" w:hAnsi="Times New Roman" w:cs="Times New Roman"/>
          <w:color w:val="000000"/>
          <w:sz w:val="24"/>
          <w:szCs w:val="24"/>
          <w:u w:color="000000"/>
        </w:rPr>
        <w:t>Przeciszów</w:t>
      </w:r>
      <w:r w:rsidRPr="007D210D">
        <w:rPr>
          <w:rFonts w:ascii="Times New Roman" w:hAnsi="Times New Roman" w:cs="Times New Roman"/>
          <w:color w:val="000000"/>
          <w:sz w:val="24"/>
          <w:szCs w:val="24"/>
          <w:u w:color="000000"/>
        </w:rPr>
        <w:t>, przyznana Dotowanemu na podstawie umowy na wykonanie zadania,</w:t>
      </w:r>
    </w:p>
    <w:p w:rsidR="007D210D" w:rsidRPr="007D210D" w:rsidRDefault="007D210D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Dotującym – </w:t>
      </w:r>
      <w:r>
        <w:rPr>
          <w:rFonts w:ascii="Times New Roman" w:eastAsia="Times New Roman" w:hAnsi="Times New Roman" w:cs="Times New Roman"/>
          <w:sz w:val="24"/>
          <w:szCs w:val="24"/>
        </w:rPr>
        <w:t>należy przez to rozumieć Gminę Przeciszów dot</w:t>
      </w:r>
      <w:r w:rsidR="00D1025F"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>j</w:t>
      </w:r>
      <w:r w:rsidR="00D1025F">
        <w:rPr>
          <w:rFonts w:ascii="Times New Roman" w:eastAsia="Times New Roman" w:hAnsi="Times New Roman" w:cs="Times New Roman"/>
          <w:sz w:val="24"/>
          <w:szCs w:val="24"/>
        </w:rPr>
        <w:t>ą</w:t>
      </w:r>
      <w:r>
        <w:rPr>
          <w:rFonts w:ascii="Times New Roman" w:eastAsia="Times New Roman" w:hAnsi="Times New Roman" w:cs="Times New Roman"/>
          <w:sz w:val="24"/>
          <w:szCs w:val="24"/>
        </w:rPr>
        <w:t>cą realizację zadania,</w:t>
      </w:r>
    </w:p>
    <w:p w:rsidR="006C40D5" w:rsidRPr="007D210D" w:rsidRDefault="006C40D5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b/>
          <w:color w:val="000000"/>
          <w:sz w:val="24"/>
          <w:szCs w:val="24"/>
          <w:u w:color="000000"/>
        </w:rPr>
        <w:t>Dotowany</w:t>
      </w:r>
      <w:r w:rsidR="00CC4DA7" w:rsidRPr="007D210D">
        <w:rPr>
          <w:rFonts w:ascii="Times New Roman" w:hAnsi="Times New Roman" w:cs="Times New Roman"/>
          <w:b/>
          <w:color w:val="000000"/>
          <w:sz w:val="24"/>
          <w:szCs w:val="24"/>
          <w:u w:color="000000"/>
        </w:rPr>
        <w:t>m</w:t>
      </w:r>
      <w:r w:rsidRPr="007D210D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 - </w:t>
      </w:r>
      <w:r w:rsidR="00CC4DA7" w:rsidRPr="007D210D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należy przez to rozumieć </w:t>
      </w:r>
      <w:r w:rsidRPr="007D210D">
        <w:rPr>
          <w:rFonts w:ascii="Times New Roman" w:hAnsi="Times New Roman" w:cs="Times New Roman"/>
          <w:sz w:val="24"/>
          <w:szCs w:val="24"/>
        </w:rPr>
        <w:t>Wnioskodawc</w:t>
      </w:r>
      <w:r w:rsidR="00CC4DA7" w:rsidRPr="007D210D">
        <w:rPr>
          <w:rFonts w:ascii="Times New Roman" w:hAnsi="Times New Roman" w:cs="Times New Roman"/>
          <w:sz w:val="24"/>
          <w:szCs w:val="24"/>
        </w:rPr>
        <w:t>ę</w:t>
      </w:r>
      <w:r w:rsidRPr="007D210D">
        <w:rPr>
          <w:rFonts w:ascii="Times New Roman" w:hAnsi="Times New Roman" w:cs="Times New Roman"/>
          <w:sz w:val="24"/>
          <w:szCs w:val="24"/>
        </w:rPr>
        <w:t>, z którym zawarto umowę,</w:t>
      </w:r>
    </w:p>
    <w:p w:rsidR="00C35919" w:rsidRPr="007D210D" w:rsidRDefault="009E3DB1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>Koszt</w:t>
      </w:r>
      <w:r w:rsidR="00CC4DA7" w:rsidRPr="007D210D">
        <w:rPr>
          <w:rFonts w:ascii="Times New Roman" w:eastAsia="Times New Roman" w:hAnsi="Times New Roman" w:cs="Times New Roman"/>
          <w:b/>
          <w:sz w:val="24"/>
          <w:szCs w:val="24"/>
        </w:rPr>
        <w:t>ach</w:t>
      </w: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 xml:space="preserve"> kwalifikowan</w:t>
      </w:r>
      <w:r w:rsidR="00CC4DA7" w:rsidRPr="007D210D">
        <w:rPr>
          <w:rFonts w:ascii="Times New Roman" w:eastAsia="Times New Roman" w:hAnsi="Times New Roman" w:cs="Times New Roman"/>
          <w:b/>
          <w:sz w:val="24"/>
          <w:szCs w:val="24"/>
        </w:rPr>
        <w:t>ych</w:t>
      </w: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 xml:space="preserve"> – </w:t>
      </w:r>
      <w:r w:rsidRPr="007D210D">
        <w:rPr>
          <w:rFonts w:ascii="Times New Roman" w:eastAsia="Times New Roman" w:hAnsi="Times New Roman" w:cs="Times New Roman"/>
          <w:sz w:val="24"/>
          <w:szCs w:val="24"/>
        </w:rPr>
        <w:t xml:space="preserve">należy przez to rozumieć </w:t>
      </w:r>
      <w:r w:rsidRPr="007D210D">
        <w:rPr>
          <w:rFonts w:ascii="Times New Roman" w:hAnsi="Times New Roman" w:cs="Times New Roman"/>
          <w:color w:val="000000"/>
          <w:sz w:val="24"/>
          <w:szCs w:val="24"/>
          <w:u w:color="000000"/>
        </w:rPr>
        <w:t>zakres prac oraz wartość nakładów rzeczowych, na podstawie których ustalane jest dofinansowanie zadań zdefiniowanych w Regulaminie,</w:t>
      </w:r>
    </w:p>
    <w:p w:rsidR="007D210D" w:rsidRDefault="007D210D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Wniosku 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należy przez to rozumieć wniosek składany do Urzędu Gminy Przeciszów</w:t>
      </w:r>
      <w:r w:rsidR="001B624D">
        <w:rPr>
          <w:rFonts w:ascii="Times New Roman" w:eastAsia="Times New Roman" w:hAnsi="Times New Roman" w:cs="Times New Roman"/>
          <w:sz w:val="24"/>
          <w:szCs w:val="24"/>
        </w:rPr>
        <w:t xml:space="preserve"> w celu pozyskania dotacji na realizację zadania lub na rozliczenie dotacji (załącznik nr 1 i nr 2 do Regulaminu),</w:t>
      </w:r>
    </w:p>
    <w:p w:rsidR="001B624D" w:rsidRPr="001B624D" w:rsidRDefault="001B624D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Umowie 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B624D">
        <w:rPr>
          <w:rFonts w:ascii="Times New Roman" w:eastAsia="Times New Roman" w:hAnsi="Times New Roman" w:cs="Times New Roman"/>
          <w:sz w:val="24"/>
          <w:szCs w:val="24"/>
        </w:rPr>
        <w:t>należy przez to rozumieć umowę pomiędzy Wnioskodawcą a Gminą Przeciszów określaj</w:t>
      </w:r>
      <w:r>
        <w:rPr>
          <w:rFonts w:ascii="Times New Roman" w:eastAsia="Times New Roman" w:hAnsi="Times New Roman" w:cs="Times New Roman"/>
          <w:sz w:val="24"/>
          <w:szCs w:val="24"/>
        </w:rPr>
        <w:t>ą</w:t>
      </w:r>
      <w:r w:rsidRPr="001B624D">
        <w:rPr>
          <w:rFonts w:ascii="Times New Roman" w:eastAsia="Times New Roman" w:hAnsi="Times New Roman" w:cs="Times New Roman"/>
          <w:sz w:val="24"/>
          <w:szCs w:val="24"/>
        </w:rPr>
        <w:t>cą szczegółowo warunki udzielania i wysokość dotacji na realizację zadania,</w:t>
      </w:r>
    </w:p>
    <w:p w:rsidR="006C40D5" w:rsidRPr="007D210D" w:rsidRDefault="006C40D5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 </w:t>
      </w:r>
      <w:r w:rsidRPr="007D210D">
        <w:rPr>
          <w:rFonts w:ascii="Times New Roman" w:hAnsi="Times New Roman" w:cs="Times New Roman"/>
          <w:b/>
          <w:color w:val="000000"/>
          <w:sz w:val="24"/>
          <w:szCs w:val="24"/>
          <w:u w:color="000000"/>
        </w:rPr>
        <w:t>c.o.</w:t>
      </w:r>
      <w:r w:rsidRPr="007D210D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 - </w:t>
      </w:r>
      <w:r w:rsidR="00CC4DA7" w:rsidRPr="007D210D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należy przez to rozumieć </w:t>
      </w:r>
      <w:r w:rsidRPr="007D210D">
        <w:rPr>
          <w:rFonts w:ascii="Times New Roman" w:hAnsi="Times New Roman" w:cs="Times New Roman"/>
          <w:color w:val="000000"/>
          <w:sz w:val="24"/>
          <w:szCs w:val="24"/>
          <w:u w:color="000000"/>
        </w:rPr>
        <w:t>centralne ogrzewanie,</w:t>
      </w:r>
    </w:p>
    <w:p w:rsidR="006C40D5" w:rsidRPr="007D210D" w:rsidRDefault="006C40D5" w:rsidP="000C36B6">
      <w:pPr>
        <w:pStyle w:val="Akapitzlist"/>
        <w:numPr>
          <w:ilvl w:val="0"/>
          <w:numId w:val="4"/>
        </w:num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 </w:t>
      </w:r>
      <w:r w:rsidRPr="007D210D">
        <w:rPr>
          <w:rFonts w:ascii="Times New Roman" w:hAnsi="Times New Roman" w:cs="Times New Roman"/>
          <w:b/>
          <w:color w:val="000000"/>
          <w:sz w:val="24"/>
          <w:szCs w:val="24"/>
          <w:u w:color="000000"/>
        </w:rPr>
        <w:t>c.w.u.</w:t>
      </w:r>
      <w:r w:rsidRPr="007D210D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 - </w:t>
      </w:r>
      <w:r w:rsidR="00CC4DA7" w:rsidRPr="007D210D">
        <w:rPr>
          <w:rFonts w:ascii="Times New Roman" w:hAnsi="Times New Roman" w:cs="Times New Roman"/>
          <w:color w:val="000000"/>
          <w:sz w:val="24"/>
          <w:szCs w:val="24"/>
          <w:u w:color="000000"/>
        </w:rPr>
        <w:t>należy przez to rozumieć ciepłą wodę użytkową.</w:t>
      </w:r>
    </w:p>
    <w:p w:rsidR="00C35919" w:rsidRPr="007D210D" w:rsidRDefault="00C35919" w:rsidP="000C36B6">
      <w:p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35919" w:rsidRDefault="00C35919" w:rsidP="000C36B6">
      <w:pPr>
        <w:tabs>
          <w:tab w:val="left" w:pos="580"/>
        </w:tabs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>§ 3</w:t>
      </w:r>
    </w:p>
    <w:p w:rsidR="001B624D" w:rsidRPr="007D210D" w:rsidRDefault="001B624D" w:rsidP="000C36B6">
      <w:pPr>
        <w:tabs>
          <w:tab w:val="left" w:pos="580"/>
        </w:tabs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Rodzaje i zakres rzeczowy zadań podlegających dofinansowaniu</w:t>
      </w:r>
    </w:p>
    <w:p w:rsidR="006C40D5" w:rsidRPr="007D210D" w:rsidRDefault="006C40D5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Wymiana starego źródła ciepła, o której mowa w ust. 1 zwana dalej zadaniem, obejmuje trwałą likwidację w budynkach mieszkalnych i lokalach mieszkalnych lub pomieszczeniach pomocniczych i przynależnych do tych lokali mieszkalnych albo w innych nieruchomościach o charakterze mieszkaniowym starego źródła ciepła opartego na paliwie stałym i jego zamianę na:</w:t>
      </w:r>
    </w:p>
    <w:p w:rsidR="006C40D5" w:rsidRPr="007D210D" w:rsidRDefault="006C40D5" w:rsidP="000C36B6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ogrzewanie gazowe,</w:t>
      </w:r>
    </w:p>
    <w:p w:rsidR="006C40D5" w:rsidRPr="007D210D" w:rsidRDefault="006C40D5" w:rsidP="000C36B6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ogrzewanie elektryczne</w:t>
      </w:r>
    </w:p>
    <w:p w:rsidR="00F5366D" w:rsidRDefault="006C40D5" w:rsidP="000C36B6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lastRenderedPageBreak/>
        <w:t>ogrzewanie na biomasę dla kotłów spełniających wymagania ekoprojektu</w:t>
      </w:r>
      <w:r w:rsidR="00F40839">
        <w:rPr>
          <w:rFonts w:ascii="Times New Roman" w:hAnsi="Times New Roman" w:cs="Times New Roman"/>
          <w:sz w:val="24"/>
          <w:szCs w:val="24"/>
        </w:rPr>
        <w:t xml:space="preserve"> (o emisji cząstek stałych poniżej 20mg/m3)</w:t>
      </w:r>
    </w:p>
    <w:p w:rsidR="006C40D5" w:rsidRPr="007D210D" w:rsidRDefault="00F5366D" w:rsidP="000C36B6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pompa ciepła</w:t>
      </w:r>
      <w:r w:rsidR="00995552">
        <w:rPr>
          <w:rFonts w:ascii="Times New Roman" w:hAnsi="Times New Roman" w:cs="Times New Roman"/>
          <w:sz w:val="24"/>
          <w:szCs w:val="24"/>
        </w:rPr>
        <w:t>.</w:t>
      </w:r>
    </w:p>
    <w:p w:rsidR="006C40D5" w:rsidRPr="007D210D" w:rsidRDefault="006C40D5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Wybrane źródło ciepła musi technicznie uniemożliwiać spalanie paliw nieprzeznaczonych do tego celu.</w:t>
      </w:r>
    </w:p>
    <w:p w:rsidR="006C40D5" w:rsidRPr="007D210D" w:rsidRDefault="006C40D5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Jako koszty kwalifikowalne z punktu widzenia dotacji uznaje się:</w:t>
      </w:r>
    </w:p>
    <w:p w:rsidR="006C40D5" w:rsidRPr="007D210D" w:rsidRDefault="006C40D5" w:rsidP="000C36B6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koszt wykonania demontażu kotłowni, palenisk opalanych paliwem stałym o niskiej sprawności energetycznej,</w:t>
      </w:r>
    </w:p>
    <w:p w:rsidR="006C40D5" w:rsidRPr="007D210D" w:rsidRDefault="006C40D5" w:rsidP="000C36B6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koszt zakupu i montażu nowego źródła ciepła,</w:t>
      </w:r>
    </w:p>
    <w:p w:rsidR="006C40D5" w:rsidRPr="007D210D" w:rsidRDefault="006C40D5" w:rsidP="000C36B6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koszt zakupu i montażu armatury niezbędnej do podłączenia nowego źródła ciepła (np. czopuch, pompy, zawory itp.),</w:t>
      </w:r>
    </w:p>
    <w:p w:rsidR="006C40D5" w:rsidRPr="007D210D" w:rsidRDefault="006C40D5" w:rsidP="000C36B6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koszt modernizacji systemu odprowadzania spalin niezbędnego do prawidłowego funkcjonowania nowego źródła ciepła (tylko w przypadku kotłów gazowych),</w:t>
      </w:r>
    </w:p>
    <w:p w:rsidR="006C40D5" w:rsidRPr="007D210D" w:rsidRDefault="006C40D5" w:rsidP="000C36B6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koszt modernizacji instalacji elektrycznej niezbędnej do podłączenia pieca zasilanego prądem elektrycznym (podłączenie do sieci energetycznej oraz wewnętrznej linii zasilania),</w:t>
      </w:r>
    </w:p>
    <w:p w:rsidR="006C40D5" w:rsidRPr="007D210D" w:rsidRDefault="006C40D5" w:rsidP="000C36B6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wewnętrzną instalację c.o. i c.w.u. - przy montażu kotłów g</w:t>
      </w:r>
      <w:r w:rsidR="0003799B">
        <w:rPr>
          <w:rFonts w:ascii="Times New Roman" w:hAnsi="Times New Roman" w:cs="Times New Roman"/>
          <w:sz w:val="24"/>
          <w:szCs w:val="24"/>
        </w:rPr>
        <w:t xml:space="preserve">azowych, </w:t>
      </w:r>
      <w:r w:rsidRPr="007D210D">
        <w:rPr>
          <w:rFonts w:ascii="Times New Roman" w:hAnsi="Times New Roman" w:cs="Times New Roman"/>
          <w:sz w:val="24"/>
          <w:szCs w:val="24"/>
        </w:rPr>
        <w:t>oraz na biomasę.</w:t>
      </w:r>
    </w:p>
    <w:p w:rsidR="006C40D5" w:rsidRPr="007D210D" w:rsidRDefault="006C40D5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Jako koszty niekwalifikowane z punktu widzenia udzielenia dotacji uznaje się wszelkie pozostałe koszty konieczne do poniesienia przez Dotowanego w celu prawidłowej realizacji zadania, m. in.:</w:t>
      </w:r>
    </w:p>
    <w:p w:rsidR="006C40D5" w:rsidRPr="007D210D" w:rsidRDefault="006C40D5" w:rsidP="000C36B6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dokumentację sporządzaną w ramach przygotowania zadania (projekt budowlano - wykonawczy montażu instalacji),</w:t>
      </w:r>
    </w:p>
    <w:p w:rsidR="006C40D5" w:rsidRPr="007D210D" w:rsidRDefault="006C40D5" w:rsidP="000C36B6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zadania, których realizacja nie gwarantuje trwałego efektu ekologicznego,</w:t>
      </w:r>
    </w:p>
    <w:p w:rsidR="006C40D5" w:rsidRPr="007D210D" w:rsidRDefault="006C40D5" w:rsidP="000C36B6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budowę zewnętrznych sieci energetycznych i gazowych,</w:t>
      </w:r>
    </w:p>
    <w:p w:rsidR="006C40D5" w:rsidRPr="007D210D" w:rsidRDefault="006C40D5" w:rsidP="000C36B6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zakup urządzeń grzewczych niestanowiących trwałego wyposażenia mieszkań,</w:t>
      </w:r>
    </w:p>
    <w:p w:rsidR="006C40D5" w:rsidRPr="007D210D" w:rsidRDefault="006C40D5" w:rsidP="000C36B6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koszty późniejszego utrzymania i serwisowania oraz zasilania.</w:t>
      </w:r>
    </w:p>
    <w:p w:rsidR="006C40D5" w:rsidRPr="007D210D" w:rsidRDefault="006C40D5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Dotowany zobowiązany jest przeznaczyć dotację jedynie na sfinansowanie kosztów realizacji zadania, jednakże dotacja nie może być wykorzystana na pokrycie kosztów związanych z opracowaniem jakichkolwiek dokumentacji i ekspertyz, nabyciem tytułu prawnego do nieruchomości, wypłatą odszkodowań, organizacją placu budowy, nadzorem inwestorskim oraz zastępstwem inwestycyjnym.</w:t>
      </w:r>
    </w:p>
    <w:p w:rsidR="006C40D5" w:rsidRPr="007D210D" w:rsidRDefault="006C40D5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Ustala się następujące wymagania dotyczące udzielania dotacji na realizacje zadania:</w:t>
      </w:r>
    </w:p>
    <w:p w:rsidR="006C40D5" w:rsidRPr="007D210D" w:rsidRDefault="006C40D5" w:rsidP="000C36B6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Dotowany zamontuje urządzenie fabryczne nowe i spełniające wszelkie niezbędne wymagania i normy oraz dopuszczone do użytkowania i obrotu na terenie Polski,</w:t>
      </w:r>
    </w:p>
    <w:p w:rsidR="006C40D5" w:rsidRPr="007D210D" w:rsidRDefault="006C40D5" w:rsidP="000C36B6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Dotowany zobowiązuje się do trwałej likwidacji wszystkich źródeł ciepła służących do ogrzewania budynku na paliwa stałe,</w:t>
      </w:r>
    </w:p>
    <w:p w:rsidR="006C40D5" w:rsidRPr="007D210D" w:rsidRDefault="006C40D5" w:rsidP="000C36B6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jeżeli pod jednym numerem nieruchomości prowadzone są dwa lub więcej gospodarstw domowych, które posiadają odrębne, niezależne źródła ciepła</w:t>
      </w:r>
      <w:r w:rsidR="00C1035D">
        <w:rPr>
          <w:rFonts w:ascii="Times New Roman" w:hAnsi="Times New Roman" w:cs="Times New Roman"/>
          <w:sz w:val="24"/>
          <w:szCs w:val="24"/>
        </w:rPr>
        <w:t>, dotacja przysługuje dla każdego gospodarstwa domowego</w:t>
      </w:r>
      <w:r w:rsidRPr="007D210D">
        <w:rPr>
          <w:rFonts w:ascii="Times New Roman" w:hAnsi="Times New Roman" w:cs="Times New Roman"/>
          <w:sz w:val="24"/>
          <w:szCs w:val="24"/>
        </w:rPr>
        <w:t>,</w:t>
      </w:r>
    </w:p>
    <w:p w:rsidR="006C40D5" w:rsidRDefault="006C40D5" w:rsidP="000C36B6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 xml:space="preserve">dotacja </w:t>
      </w:r>
      <w:r w:rsidR="00F17A75">
        <w:rPr>
          <w:rFonts w:ascii="Times New Roman" w:hAnsi="Times New Roman" w:cs="Times New Roman"/>
          <w:sz w:val="24"/>
          <w:szCs w:val="24"/>
        </w:rPr>
        <w:t>wypłacona</w:t>
      </w:r>
      <w:r w:rsidRPr="007D210D">
        <w:rPr>
          <w:rFonts w:ascii="Times New Roman" w:hAnsi="Times New Roman" w:cs="Times New Roman"/>
          <w:sz w:val="24"/>
          <w:szCs w:val="24"/>
        </w:rPr>
        <w:t xml:space="preserve"> będzie po wykonaniu prac objętych wnioskiem.</w:t>
      </w:r>
    </w:p>
    <w:p w:rsidR="0003799B" w:rsidRDefault="0003799B" w:rsidP="0003799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799B" w:rsidRDefault="0003799B" w:rsidP="0003799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799B" w:rsidRPr="0003799B" w:rsidRDefault="0003799B" w:rsidP="0003799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40D5" w:rsidRPr="007D210D" w:rsidRDefault="006C40D5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Warunki przyznania dotacji:</w:t>
      </w:r>
    </w:p>
    <w:p w:rsidR="006C40D5" w:rsidRPr="007D210D" w:rsidRDefault="006C40D5" w:rsidP="000C36B6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przy obliczaniu wysokości dotacji uwzględnione będą koszty kwalifikowane poniesione przez Dotowanego, określone na podstawie przedłożonych faktur VAT bądź innych rachunków, wystawionych na Dotowanego,</w:t>
      </w:r>
    </w:p>
    <w:p w:rsidR="006C40D5" w:rsidRPr="007D210D" w:rsidRDefault="006C40D5" w:rsidP="000C36B6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w przypadku braku wyraźnie określonego zakresu kosztu kwalifikowanego na fakturze VAT bądź rachunku, należy dodatkowo dołączyć odrębne zestawienie z wyszczególnieniem kosztów kwalifikowanych wchodzących w skład kwoty ujętej na fakturze VAT bądź rachunku, potwierdzone przez wystawcę ww. dokumentów,</w:t>
      </w:r>
    </w:p>
    <w:p w:rsidR="006C40D5" w:rsidRPr="007D210D" w:rsidRDefault="006C40D5" w:rsidP="000C36B6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 xml:space="preserve">dotacja udzielana jest jednorazowo na podstawie </w:t>
      </w:r>
      <w:r w:rsidR="00995552">
        <w:rPr>
          <w:rFonts w:ascii="Times New Roman" w:hAnsi="Times New Roman" w:cs="Times New Roman"/>
          <w:sz w:val="24"/>
          <w:szCs w:val="24"/>
        </w:rPr>
        <w:t>umowy i stanowi refundacje części</w:t>
      </w:r>
      <w:r w:rsidRPr="007D210D">
        <w:rPr>
          <w:rFonts w:ascii="Times New Roman" w:hAnsi="Times New Roman" w:cs="Times New Roman"/>
          <w:sz w:val="24"/>
          <w:szCs w:val="24"/>
        </w:rPr>
        <w:t xml:space="preserve"> kosztów poniesionych, w związku z realizacją tego przedsięwzięcia,</w:t>
      </w:r>
    </w:p>
    <w:p w:rsidR="006C40D5" w:rsidRPr="007D210D" w:rsidRDefault="006C40D5" w:rsidP="000C36B6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Wnioskodawca we własnym zakresie i na własną odpowiedzialność dokonuje wyboru Wykonawcy oraz doboru nowego źródła ciepła (zgodnie z wytycznymi zawartymi w Regulaminie) oraz zapewnia realizację wymiany źródła ciepła zgodnie z obowiązującymi przepisami prawa</w:t>
      </w:r>
      <w:r w:rsidR="003239AC" w:rsidRPr="007D210D">
        <w:rPr>
          <w:rFonts w:ascii="Times New Roman" w:hAnsi="Times New Roman" w:cs="Times New Roman"/>
          <w:sz w:val="24"/>
          <w:szCs w:val="24"/>
        </w:rPr>
        <w:t>, w tym ustawy z dnia 7 lipca 1994r. Prawo budowl</w:t>
      </w:r>
      <w:r w:rsidR="00C64E9A">
        <w:rPr>
          <w:rFonts w:ascii="Times New Roman" w:hAnsi="Times New Roman" w:cs="Times New Roman"/>
          <w:sz w:val="24"/>
          <w:szCs w:val="24"/>
        </w:rPr>
        <w:t>a</w:t>
      </w:r>
      <w:r w:rsidR="003239AC" w:rsidRPr="007D210D">
        <w:rPr>
          <w:rFonts w:ascii="Times New Roman" w:hAnsi="Times New Roman" w:cs="Times New Roman"/>
          <w:sz w:val="24"/>
          <w:szCs w:val="24"/>
        </w:rPr>
        <w:t>ne</w:t>
      </w:r>
      <w:r w:rsidRPr="007D210D">
        <w:rPr>
          <w:rFonts w:ascii="Times New Roman" w:hAnsi="Times New Roman" w:cs="Times New Roman"/>
          <w:sz w:val="24"/>
          <w:szCs w:val="24"/>
        </w:rPr>
        <w:t>.</w:t>
      </w:r>
    </w:p>
    <w:p w:rsidR="006C40D5" w:rsidRPr="007D210D" w:rsidRDefault="006C40D5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Od zasady trwałej likwidacji starego źródła ciepła opartego na paliwie stałym można odstąpić w przypadku:</w:t>
      </w:r>
    </w:p>
    <w:p w:rsidR="006C40D5" w:rsidRPr="007D210D" w:rsidRDefault="006C40D5" w:rsidP="000C36B6">
      <w:pPr>
        <w:pStyle w:val="Akapitzlist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gdy piece przedstawiają wysokie walory estetyczne lub są objęte ochroną konserwatora zabytków, pod warunkiem trwałego usunięcia połączenia pieca z przewodem kominowym,</w:t>
      </w:r>
    </w:p>
    <w:p w:rsidR="006C40D5" w:rsidRPr="007D210D" w:rsidRDefault="006C40D5" w:rsidP="000C36B6">
      <w:pPr>
        <w:pStyle w:val="Akapitzlist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zamontowania grzałek elektrycznych w piecach kaflowych, pod warunkiem trwałego usunięcia połączenia pieca z przewodem kominowym,</w:t>
      </w:r>
    </w:p>
    <w:p w:rsidR="006C40D5" w:rsidRPr="007D210D" w:rsidRDefault="006C40D5" w:rsidP="000C36B6">
      <w:pPr>
        <w:pStyle w:val="Akapitzlist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występowania kominka bez płaszcza wodnego, stanowiącego element dekoracyjny</w:t>
      </w:r>
      <w:r w:rsidR="0003799B">
        <w:rPr>
          <w:rFonts w:ascii="Times New Roman" w:hAnsi="Times New Roman" w:cs="Times New Roman"/>
          <w:sz w:val="24"/>
          <w:szCs w:val="24"/>
        </w:rPr>
        <w:t xml:space="preserve"> pomieszczenia mieszkalnego, wyposażonego </w:t>
      </w:r>
      <w:r w:rsidR="0003799B" w:rsidRPr="00174F48">
        <w:rPr>
          <w:rFonts w:ascii="Times New Roman" w:hAnsi="Times New Roman" w:cs="Times New Roman"/>
          <w:sz w:val="24"/>
          <w:szCs w:val="24"/>
        </w:rPr>
        <w:t>w Ekofiltry.</w:t>
      </w:r>
    </w:p>
    <w:p w:rsidR="006C40D5" w:rsidRPr="007D210D" w:rsidRDefault="006C40D5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 xml:space="preserve">W przypadkach określonych w ust. </w:t>
      </w:r>
      <w:r w:rsidR="00CC4DA7" w:rsidRPr="007D210D">
        <w:rPr>
          <w:rFonts w:ascii="Times New Roman" w:hAnsi="Times New Roman" w:cs="Times New Roman"/>
          <w:sz w:val="24"/>
          <w:szCs w:val="24"/>
        </w:rPr>
        <w:t>8</w:t>
      </w:r>
      <w:r w:rsidRPr="007D210D">
        <w:rPr>
          <w:rFonts w:ascii="Times New Roman" w:hAnsi="Times New Roman" w:cs="Times New Roman"/>
          <w:sz w:val="24"/>
          <w:szCs w:val="24"/>
        </w:rPr>
        <w:t xml:space="preserve"> konieczne jest przedłożenie na etapie składania wniosku o rozliczenie dotacji zaświadczenia od instalatora lub kominiarza, potwierdzające trwałe odłączenie starego źródła ciepła od przewodu kominowego.</w:t>
      </w:r>
    </w:p>
    <w:p w:rsidR="00CC4DA7" w:rsidRPr="007D210D" w:rsidRDefault="00CC4DA7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Nie przyznaje się dofinansowania na:</w:t>
      </w:r>
    </w:p>
    <w:p w:rsidR="00CC4DA7" w:rsidRPr="007D210D" w:rsidRDefault="00CC4DA7" w:rsidP="000C36B6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zadania, których realizacja nie gwarantuje trwałego efektu ekologicznego,</w:t>
      </w:r>
    </w:p>
    <w:p w:rsidR="00CC4DA7" w:rsidRPr="007D210D" w:rsidRDefault="00CC4DA7" w:rsidP="000C36B6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zakup urządzeń grzewczych niestanowiących trwałego wyposażenia budynku mieszkalnego,</w:t>
      </w:r>
    </w:p>
    <w:p w:rsidR="00720CB8" w:rsidRPr="007D210D" w:rsidRDefault="00CC4DA7" w:rsidP="000C36B6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zakup i montaż proekologicznego</w:t>
      </w:r>
      <w:r w:rsidR="00720CB8" w:rsidRPr="007D210D">
        <w:rPr>
          <w:rFonts w:ascii="Times New Roman" w:eastAsia="Times New Roman" w:hAnsi="Times New Roman" w:cs="Times New Roman"/>
          <w:sz w:val="24"/>
          <w:szCs w:val="24"/>
        </w:rPr>
        <w:t xml:space="preserve"> źródła ciepła w budynku mieszkalnym, w tym nowo wybudowanym, w którym nie jest zainstalowane i nie funkcjonuje stare źródło ciepła,</w:t>
      </w:r>
    </w:p>
    <w:p w:rsidR="00CC4DA7" w:rsidRPr="007D210D" w:rsidRDefault="00CC4DA7" w:rsidP="000C36B6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 xml:space="preserve"> </w:t>
      </w:r>
      <w:r w:rsidR="00720CB8" w:rsidRPr="007D210D">
        <w:rPr>
          <w:rFonts w:ascii="Times New Roman" w:eastAsia="Times New Roman" w:hAnsi="Times New Roman" w:cs="Times New Roman"/>
          <w:sz w:val="24"/>
          <w:szCs w:val="24"/>
        </w:rPr>
        <w:t>zmianę lub modernizację istniejącego już proekologicznego źródła ciepła,</w:t>
      </w:r>
    </w:p>
    <w:p w:rsidR="00720CB8" w:rsidRPr="007D210D" w:rsidRDefault="00720CB8" w:rsidP="000C36B6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eastAsia="Times New Roman" w:hAnsi="Times New Roman" w:cs="Times New Roman"/>
          <w:sz w:val="24"/>
          <w:szCs w:val="24"/>
        </w:rPr>
        <w:t>zmianę systemu ogrzewania lokali przeznaczonych pod działalność gospodarczą znajdujących się w budynkach wielorodzinnych oraz w budynkach mieszkalnych – posiadających odrębne źródło ogrzewania,</w:t>
      </w:r>
    </w:p>
    <w:p w:rsidR="00720CB8" w:rsidRPr="0006202F" w:rsidRDefault="00720CB8" w:rsidP="000C36B6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eastAsia="Times New Roman" w:hAnsi="Times New Roman" w:cs="Times New Roman"/>
          <w:sz w:val="24"/>
          <w:szCs w:val="24"/>
        </w:rPr>
        <w:t xml:space="preserve">zadania wykonane przed złożeniem przez Wnioskodawcę wniosku o udzielenie dotacji oraz przed podpisaniem umowy o udzielenie dotacji, o której mowa w </w:t>
      </w:r>
      <w:r w:rsidRPr="0006202F">
        <w:rPr>
          <w:rFonts w:ascii="Times New Roman" w:eastAsia="Times New Roman" w:hAnsi="Times New Roman" w:cs="Times New Roman"/>
          <w:sz w:val="24"/>
          <w:szCs w:val="24"/>
        </w:rPr>
        <w:t xml:space="preserve">§ </w:t>
      </w:r>
      <w:r w:rsidR="00D1025F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06202F">
        <w:rPr>
          <w:rFonts w:ascii="Times New Roman" w:eastAsia="Times New Roman" w:hAnsi="Times New Roman" w:cs="Times New Roman"/>
          <w:sz w:val="24"/>
          <w:szCs w:val="24"/>
        </w:rPr>
        <w:t xml:space="preserve"> ust. </w:t>
      </w:r>
      <w:r w:rsidR="00D1025F">
        <w:rPr>
          <w:rFonts w:ascii="Times New Roman" w:eastAsia="Times New Roman" w:hAnsi="Times New Roman" w:cs="Times New Roman"/>
          <w:sz w:val="24"/>
          <w:szCs w:val="24"/>
        </w:rPr>
        <w:t>1</w:t>
      </w:r>
      <w:r w:rsidR="00920C03">
        <w:rPr>
          <w:rFonts w:ascii="Times New Roman" w:eastAsia="Times New Roman" w:hAnsi="Times New Roman" w:cs="Times New Roman"/>
          <w:sz w:val="24"/>
          <w:szCs w:val="24"/>
        </w:rPr>
        <w:t>5</w:t>
      </w:r>
      <w:r w:rsidR="0006202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C4DA7" w:rsidRPr="007D210D" w:rsidRDefault="00720CB8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lastRenderedPageBreak/>
        <w:t xml:space="preserve">Zarówno stare - likwidowane, jak i nowe - proekologiczne źródło ogrzewania musi stanowić trwałe wyposażenie budynku mieszkalnego, tj. musi być zamontowane w budynku mieszkalnym (być trwale związane z podłożem lub ścianą poprzez np. przymurowanie, przyspawanie, przykręcenie, </w:t>
      </w:r>
      <w:r w:rsidR="001D53FC" w:rsidRPr="007D210D">
        <w:rPr>
          <w:rFonts w:ascii="Times New Roman" w:hAnsi="Times New Roman" w:cs="Times New Roman"/>
          <w:sz w:val="24"/>
          <w:szCs w:val="24"/>
        </w:rPr>
        <w:t>połączenie z kominem i instalacją centralnego ogrzewania) w sposób umożliwiający jego użytkowanie.</w:t>
      </w:r>
    </w:p>
    <w:p w:rsidR="003239AC" w:rsidRPr="007D210D" w:rsidRDefault="003239AC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Dofinansowanie obejmuje urządzenie fabrycznie nowe, z gwarancją, które zostały użyte i zamontowane po raz pierwszy, a także spełniające wszelkie normy i posiadające dopuszczenie do użytkowania na terenie Polski.</w:t>
      </w:r>
    </w:p>
    <w:p w:rsidR="003239AC" w:rsidRDefault="003239AC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Zobowiązuje się Wnioskodawcę do przedłożenia poświadczenia wystawionego przez instalatora wykonującego usługę montażu zgodnie z obowiązującymi normami.</w:t>
      </w:r>
    </w:p>
    <w:p w:rsidR="0006202F" w:rsidRPr="0006202F" w:rsidRDefault="0006202F" w:rsidP="000C36B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202F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Proekologiczne źródła ciepła na biomasę </w:t>
      </w:r>
      <w:r w:rsidRPr="0006202F">
        <w:rPr>
          <w:rFonts w:ascii="Times New Roman" w:hAnsi="Times New Roman" w:cs="Times New Roman"/>
          <w:color w:val="000000"/>
          <w:sz w:val="24"/>
          <w:szCs w:val="24"/>
          <w:u w:color="000000"/>
        </w:rPr>
        <w:t>muszą charakteryzować się poziomem efektywności energetycznej i normami emisji zanieczyszczeń, które zostały określone w środkach wykonawczych do dyrektywy 2009/125/WE z dnia 21 października 2009 r. ustanawiającej ogólne zasady ustalania wymogów dotyczących ekoprojektu dla produktów związanych z energią, co potwierdza się zaświadczeniem wydanym przez jednostkę posiadającą w tym zakresie akredytację Polskiego Centrum Akredytacji lub innej jednostki akredytującej w Europie. </w:t>
      </w:r>
      <w:r w:rsidRPr="0006202F">
        <w:rPr>
          <w:rFonts w:ascii="Times New Roman" w:hAnsi="Times New Roman" w:cs="Times New Roman"/>
          <w:b/>
          <w:color w:val="000000"/>
          <w:sz w:val="24"/>
          <w:szCs w:val="24"/>
          <w:u w:color="000000"/>
        </w:rPr>
        <w:t>Oznacza to, że nie jest wystarczające spełnienie przez kocioł wymagań klasy 5 według normy PN-EN 303-5:2012, ale konieczne jest również potwierdzenie spełnienia wymagań ekoprojektu</w:t>
      </w:r>
      <w:r>
        <w:rPr>
          <w:rFonts w:ascii="Times New Roman" w:hAnsi="Times New Roman" w:cs="Times New Roman"/>
          <w:b/>
          <w:color w:val="000000"/>
          <w:sz w:val="24"/>
          <w:szCs w:val="24"/>
          <w:u w:color="000000"/>
        </w:rPr>
        <w:t>.</w:t>
      </w:r>
    </w:p>
    <w:p w:rsidR="00CC4DA7" w:rsidRPr="007D210D" w:rsidRDefault="00CC4DA7" w:rsidP="000C36B6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1370C" w:rsidRDefault="008443CD" w:rsidP="000C36B6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210D">
        <w:rPr>
          <w:rFonts w:ascii="Times New Roman" w:hAnsi="Times New Roman" w:cs="Times New Roman"/>
          <w:b/>
          <w:sz w:val="24"/>
          <w:szCs w:val="24"/>
        </w:rPr>
        <w:t>§4</w:t>
      </w:r>
    </w:p>
    <w:p w:rsidR="001B624D" w:rsidRPr="007D210D" w:rsidRDefault="001B624D" w:rsidP="000C36B6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Wysokość dofinansowania</w:t>
      </w:r>
    </w:p>
    <w:p w:rsidR="008443CD" w:rsidRPr="007D210D" w:rsidRDefault="008443CD" w:rsidP="00EA13EE">
      <w:pPr>
        <w:pStyle w:val="Akapitzlist"/>
        <w:numPr>
          <w:ilvl w:val="0"/>
          <w:numId w:val="17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Dotacja przeznaczona jest na wymianę starego źródła ciepł</w:t>
      </w:r>
      <w:r w:rsidR="00B5110D" w:rsidRPr="007D210D">
        <w:rPr>
          <w:rFonts w:ascii="Times New Roman" w:hAnsi="Times New Roman" w:cs="Times New Roman"/>
          <w:sz w:val="24"/>
          <w:szCs w:val="24"/>
        </w:rPr>
        <w:t>a opartego na paliwie stałym na</w:t>
      </w:r>
      <w:r w:rsidRPr="007D210D">
        <w:rPr>
          <w:rFonts w:ascii="Times New Roman" w:hAnsi="Times New Roman" w:cs="Times New Roman"/>
          <w:sz w:val="24"/>
          <w:szCs w:val="24"/>
        </w:rPr>
        <w:t xml:space="preserve"> nowe źródło ciepła według zasad wskazanych w niniejszym Regulaminie i wynosić będzie </w:t>
      </w:r>
      <w:r w:rsidRPr="00EA13EE">
        <w:rPr>
          <w:rFonts w:ascii="Times New Roman" w:hAnsi="Times New Roman" w:cs="Times New Roman"/>
          <w:b/>
          <w:sz w:val="24"/>
          <w:szCs w:val="24"/>
        </w:rPr>
        <w:t>50% kosztów kwalifikowanych</w:t>
      </w:r>
      <w:r w:rsidRPr="007D210D">
        <w:rPr>
          <w:rFonts w:ascii="Times New Roman" w:hAnsi="Times New Roman" w:cs="Times New Roman"/>
          <w:sz w:val="24"/>
          <w:szCs w:val="24"/>
        </w:rPr>
        <w:t>, lecz nie więcej niż</w:t>
      </w:r>
      <w:r w:rsidR="00042E1D">
        <w:rPr>
          <w:rFonts w:ascii="Times New Roman" w:hAnsi="Times New Roman" w:cs="Times New Roman"/>
          <w:sz w:val="24"/>
          <w:szCs w:val="24"/>
        </w:rPr>
        <w:t>:</w:t>
      </w:r>
      <w:r w:rsidRPr="007D210D">
        <w:rPr>
          <w:rFonts w:ascii="Times New Roman" w:hAnsi="Times New Roman" w:cs="Times New Roman"/>
          <w:sz w:val="24"/>
          <w:szCs w:val="24"/>
        </w:rPr>
        <w:t xml:space="preserve"> </w:t>
      </w:r>
      <w:r w:rsidR="00EA13EE">
        <w:rPr>
          <w:rFonts w:ascii="Times New Roman" w:hAnsi="Times New Roman" w:cs="Times New Roman"/>
          <w:sz w:val="24"/>
          <w:szCs w:val="24"/>
        </w:rPr>
        <w:br/>
      </w:r>
      <w:r w:rsidR="00EA13EE" w:rsidRPr="00D937E3">
        <w:rPr>
          <w:rFonts w:ascii="Times New Roman" w:hAnsi="Times New Roman" w:cs="Times New Roman"/>
          <w:sz w:val="24"/>
          <w:szCs w:val="24"/>
        </w:rPr>
        <w:t xml:space="preserve">- </w:t>
      </w:r>
      <w:r w:rsidR="00F40839">
        <w:rPr>
          <w:rFonts w:ascii="Times New Roman" w:hAnsi="Times New Roman" w:cs="Times New Roman"/>
          <w:b/>
          <w:sz w:val="24"/>
          <w:szCs w:val="24"/>
        </w:rPr>
        <w:t>4</w:t>
      </w:r>
      <w:r w:rsidRPr="00D937E3">
        <w:rPr>
          <w:rFonts w:ascii="Times New Roman" w:hAnsi="Times New Roman" w:cs="Times New Roman"/>
          <w:b/>
          <w:sz w:val="24"/>
          <w:szCs w:val="24"/>
        </w:rPr>
        <w:t>000,00 zł</w:t>
      </w:r>
      <w:r w:rsidR="00EA13EE" w:rsidRPr="00D937E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13EE" w:rsidRPr="00D937E3">
        <w:rPr>
          <w:rFonts w:ascii="Times New Roman" w:hAnsi="Times New Roman" w:cs="Times New Roman"/>
          <w:sz w:val="24"/>
          <w:szCs w:val="24"/>
        </w:rPr>
        <w:t>w przypadku ogrzewania gazowego, elektrycznego</w:t>
      </w:r>
      <w:r w:rsidR="004B42AC">
        <w:rPr>
          <w:rFonts w:ascii="Times New Roman" w:hAnsi="Times New Roman" w:cs="Times New Roman"/>
          <w:sz w:val="24"/>
          <w:szCs w:val="24"/>
        </w:rPr>
        <w:t xml:space="preserve"> inne niż pompa ciepła</w:t>
      </w:r>
      <w:r w:rsidR="00174F48" w:rsidRPr="00D937E3">
        <w:rPr>
          <w:rFonts w:ascii="Times New Roman" w:hAnsi="Times New Roman" w:cs="Times New Roman"/>
          <w:sz w:val="24"/>
          <w:szCs w:val="24"/>
        </w:rPr>
        <w:t xml:space="preserve">, </w:t>
      </w:r>
      <w:r w:rsidR="00EA13EE" w:rsidRPr="00D937E3"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="00F40839">
        <w:rPr>
          <w:rFonts w:ascii="Times New Roman" w:hAnsi="Times New Roman" w:cs="Times New Roman"/>
          <w:b/>
          <w:sz w:val="24"/>
          <w:szCs w:val="24"/>
        </w:rPr>
        <w:t>42</w:t>
      </w:r>
      <w:r w:rsidR="00EA13EE" w:rsidRPr="00D937E3">
        <w:rPr>
          <w:rFonts w:ascii="Times New Roman" w:hAnsi="Times New Roman" w:cs="Times New Roman"/>
          <w:b/>
          <w:sz w:val="24"/>
          <w:szCs w:val="24"/>
        </w:rPr>
        <w:t>00,00 zł</w:t>
      </w:r>
      <w:r w:rsidR="00EA13EE" w:rsidRPr="00D937E3">
        <w:rPr>
          <w:rFonts w:ascii="Times New Roman" w:hAnsi="Times New Roman" w:cs="Times New Roman"/>
          <w:sz w:val="24"/>
          <w:szCs w:val="24"/>
        </w:rPr>
        <w:t xml:space="preserve"> w przypadku pompy ciepła</w:t>
      </w:r>
      <w:r w:rsidR="00F40839">
        <w:rPr>
          <w:rFonts w:ascii="Times New Roman" w:hAnsi="Times New Roman" w:cs="Times New Roman"/>
          <w:sz w:val="24"/>
          <w:szCs w:val="24"/>
        </w:rPr>
        <w:t xml:space="preserve"> oraz kotła na biomasę (Pellet)</w:t>
      </w:r>
    </w:p>
    <w:p w:rsidR="008443CD" w:rsidRPr="007D210D" w:rsidRDefault="008443CD" w:rsidP="000C36B6">
      <w:pPr>
        <w:pStyle w:val="Akapitzlist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 xml:space="preserve">Ocena wniosków dokonywana jest </w:t>
      </w:r>
      <w:r w:rsidR="00360570" w:rsidRPr="007D210D">
        <w:rPr>
          <w:rFonts w:ascii="Times New Roman" w:hAnsi="Times New Roman" w:cs="Times New Roman"/>
          <w:sz w:val="24"/>
          <w:szCs w:val="24"/>
        </w:rPr>
        <w:t xml:space="preserve">przez komisję </w:t>
      </w:r>
      <w:r w:rsidR="008763D4" w:rsidRPr="007D210D">
        <w:rPr>
          <w:rFonts w:ascii="Times New Roman" w:hAnsi="Times New Roman" w:cs="Times New Roman"/>
          <w:sz w:val="24"/>
          <w:szCs w:val="24"/>
        </w:rPr>
        <w:t>p</w:t>
      </w:r>
      <w:r w:rsidR="00360570" w:rsidRPr="007D210D">
        <w:rPr>
          <w:rFonts w:ascii="Times New Roman" w:hAnsi="Times New Roman" w:cs="Times New Roman"/>
          <w:sz w:val="24"/>
          <w:szCs w:val="24"/>
        </w:rPr>
        <w:t>owołaną przez Wójta.</w:t>
      </w:r>
    </w:p>
    <w:p w:rsidR="00360570" w:rsidRPr="007D210D" w:rsidRDefault="00360570" w:rsidP="000C36B6">
      <w:pPr>
        <w:pStyle w:val="Akapitzlist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Przy obliczaniu wysokości dotacji uwzględnione będą koszty kwalifikowane poniesione przez Dotowanego, określone na podstawie przedłożonych faktur VAT, bądź innych rachunków wystawionych na Dotowanego.</w:t>
      </w:r>
    </w:p>
    <w:p w:rsidR="00360570" w:rsidRPr="007D210D" w:rsidRDefault="00360570" w:rsidP="000C36B6">
      <w:pPr>
        <w:pStyle w:val="Akapitzlist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Dotacją nie mogą być objęte prace wykonane przed datą obowiązywania umowy o przyznaniu dotacji przez Gminę Przeciszów.</w:t>
      </w:r>
    </w:p>
    <w:p w:rsidR="0024419E" w:rsidRPr="007D210D" w:rsidRDefault="0024419E" w:rsidP="000C36B6">
      <w:pPr>
        <w:pStyle w:val="Akapitzlist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40D5" w:rsidRDefault="00CC4DA7" w:rsidP="000C36B6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210D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1918CC" w:rsidRPr="007D210D">
        <w:rPr>
          <w:rFonts w:ascii="Times New Roman" w:hAnsi="Times New Roman" w:cs="Times New Roman"/>
          <w:b/>
          <w:sz w:val="24"/>
          <w:szCs w:val="24"/>
        </w:rPr>
        <w:t>5</w:t>
      </w:r>
    </w:p>
    <w:p w:rsidR="001B624D" w:rsidRPr="007D210D" w:rsidRDefault="001B624D" w:rsidP="000C36B6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Tryb postępowania w sprawie udzielania dofinansowania</w:t>
      </w:r>
    </w:p>
    <w:p w:rsidR="004B2B2A" w:rsidRPr="007D210D" w:rsidRDefault="004B2B2A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Warunkiem ubiegania się o dofinansowanie jest złożenie przez Wnioskodawcę kompletnego wniosku o udzielnie dotacji wraz z wymaganymi dokumentami, którego wzór określa załącznik nr 1 do niniejszego Regulaminu, w terminie ogłoszonego przez Wójta naboru wniosków.</w:t>
      </w:r>
    </w:p>
    <w:p w:rsidR="004B2B2A" w:rsidRPr="007D210D" w:rsidRDefault="004B2B2A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 xml:space="preserve">Wniosek wraz z wymaganymi dokumentami, o których mowa w ust. 1 należy złożyć na Dzienniku Podawczym Urzędu lub przesłać na adres Urzędu: ul. Podlesie 1,         </w:t>
      </w:r>
      <w:r w:rsidRPr="007D210D">
        <w:rPr>
          <w:rFonts w:ascii="Times New Roman" w:hAnsi="Times New Roman" w:cs="Times New Roman"/>
          <w:sz w:val="24"/>
          <w:szCs w:val="24"/>
        </w:rPr>
        <w:lastRenderedPageBreak/>
        <w:t>32 - 641 Przeciszów. W przypadku przesłania wniosku w polskiej placówce pocztowej operatora wyznaczonego w rozumieniu ustawy z dnia 23 listopada 2012r. Prawo pocztowe lub w placówce pocztowej operatora świadczącego pocztowe usługi powszechne w innym państwie członkowskim Unii Europejskiej, za termin złożenia wniosku uważa się dzień doręczenia do tut. Urzędu.</w:t>
      </w:r>
    </w:p>
    <w:p w:rsidR="004B2B2A" w:rsidRPr="007D210D" w:rsidRDefault="004B2B2A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Podstawą do określenia kolejności uczestnictwa w dofinansowaniu jest kolejność złożenia wniosku.</w:t>
      </w:r>
    </w:p>
    <w:p w:rsidR="004B2B2A" w:rsidRPr="007D210D" w:rsidRDefault="004B2B2A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Złożenie wniosku nie jest jednoznaczne z uzyskaniem dofinansowania.</w:t>
      </w:r>
    </w:p>
    <w:p w:rsidR="004B2B2A" w:rsidRPr="001B624D" w:rsidRDefault="004B2B2A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624D">
        <w:rPr>
          <w:rFonts w:ascii="Times New Roman" w:hAnsi="Times New Roman" w:cs="Times New Roman"/>
          <w:sz w:val="24"/>
          <w:szCs w:val="24"/>
        </w:rPr>
        <w:t xml:space="preserve">Wnioski wraz z niezbędnymi załącznikami, które pismem wpłyną w wyznaczonym terminie naboru będą poddawane weryfikacji według kolejności wpływu do Urzędu, w tym w szczególności ocenie formalnej i merytorycznej </w:t>
      </w:r>
      <w:r w:rsidR="001C4AA3" w:rsidRPr="001B624D">
        <w:rPr>
          <w:rFonts w:ascii="Times New Roman" w:hAnsi="Times New Roman" w:cs="Times New Roman"/>
          <w:sz w:val="24"/>
          <w:szCs w:val="24"/>
        </w:rPr>
        <w:t xml:space="preserve">przez Komisję powołaną </w:t>
      </w:r>
      <w:r w:rsidRPr="001B624D">
        <w:rPr>
          <w:rFonts w:ascii="Times New Roman" w:hAnsi="Times New Roman" w:cs="Times New Roman"/>
          <w:sz w:val="24"/>
          <w:szCs w:val="24"/>
        </w:rPr>
        <w:t>Zarządzeniem Wójta Gminy Przeciszów</w:t>
      </w:r>
      <w:r w:rsidR="001C4AA3" w:rsidRPr="001B624D">
        <w:rPr>
          <w:rFonts w:ascii="Times New Roman" w:hAnsi="Times New Roman" w:cs="Times New Roman"/>
          <w:sz w:val="24"/>
          <w:szCs w:val="24"/>
        </w:rPr>
        <w:t>.</w:t>
      </w:r>
    </w:p>
    <w:p w:rsidR="004B2B2A" w:rsidRPr="001B624D" w:rsidRDefault="001C4AA3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624D">
        <w:rPr>
          <w:rFonts w:ascii="Times New Roman" w:hAnsi="Times New Roman" w:cs="Times New Roman"/>
          <w:sz w:val="24"/>
          <w:szCs w:val="24"/>
        </w:rPr>
        <w:t>Wniosek o udzielenie dotacji powinien spełniać następujące wymogi formalne:</w:t>
      </w:r>
    </w:p>
    <w:p w:rsidR="001C4AA3" w:rsidRPr="007D210D" w:rsidRDefault="001C4AA3" w:rsidP="000C36B6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być złożony przez osobę posiadającą tytuł prawny do nieruchomo</w:t>
      </w:r>
      <w:r w:rsidR="0001370C" w:rsidRPr="007D210D">
        <w:rPr>
          <w:rFonts w:ascii="Times New Roman" w:hAnsi="Times New Roman" w:cs="Times New Roman"/>
          <w:sz w:val="24"/>
          <w:szCs w:val="24"/>
        </w:rPr>
        <w:t>ś</w:t>
      </w:r>
      <w:r w:rsidRPr="007D210D">
        <w:rPr>
          <w:rFonts w:ascii="Times New Roman" w:hAnsi="Times New Roman" w:cs="Times New Roman"/>
          <w:sz w:val="24"/>
          <w:szCs w:val="24"/>
        </w:rPr>
        <w:t>ci,</w:t>
      </w:r>
    </w:p>
    <w:p w:rsidR="001C4AA3" w:rsidRPr="007D210D" w:rsidRDefault="001C4AA3" w:rsidP="000C36B6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 xml:space="preserve">być złożony na właściwym formularzu określonym w załączniku </w:t>
      </w:r>
      <w:r w:rsidR="00D1025F">
        <w:rPr>
          <w:rFonts w:ascii="Times New Roman" w:hAnsi="Times New Roman" w:cs="Times New Roman"/>
          <w:sz w:val="24"/>
          <w:szCs w:val="24"/>
        </w:rPr>
        <w:t xml:space="preserve">nr 1 </w:t>
      </w:r>
      <w:r w:rsidRPr="007D210D">
        <w:rPr>
          <w:rFonts w:ascii="Times New Roman" w:hAnsi="Times New Roman" w:cs="Times New Roman"/>
          <w:sz w:val="24"/>
          <w:szCs w:val="24"/>
        </w:rPr>
        <w:t>do niniejszego Regulaminu,</w:t>
      </w:r>
    </w:p>
    <w:p w:rsidR="001C4AA3" w:rsidRPr="007D210D" w:rsidRDefault="001C4AA3" w:rsidP="000C36B6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mieć wypełnione wszystkie wymagane pozycje formularza,</w:t>
      </w:r>
    </w:p>
    <w:p w:rsidR="001C4AA3" w:rsidRPr="007D210D" w:rsidRDefault="001C4AA3" w:rsidP="000C36B6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być opatrzony podpisem wnioskodawcy,</w:t>
      </w:r>
    </w:p>
    <w:p w:rsidR="001C4AA3" w:rsidRPr="007D210D" w:rsidRDefault="001C4AA3" w:rsidP="000C36B6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mieć dołączone wszystkie załączniki,</w:t>
      </w:r>
    </w:p>
    <w:p w:rsidR="001C4AA3" w:rsidRPr="007D210D" w:rsidRDefault="001C4AA3" w:rsidP="000C36B6">
      <w:pPr>
        <w:pStyle w:val="Akapitzlist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być złożony w terminie ogłoszonego naboru.</w:t>
      </w:r>
    </w:p>
    <w:p w:rsidR="001C4AA3" w:rsidRPr="007D210D" w:rsidRDefault="001C4AA3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W przypadku stwierdzenia błędów lub braków formalnych we wniosku o udzielnie dotacji Wnioskodawca zostanie wezwany pisemnie do ich usunięcia w terminie 7 dni od dnia doręczenia wezwania. Rozpatrzenie wniosku nastąpi po jego uzupełnieniu.</w:t>
      </w:r>
    </w:p>
    <w:p w:rsidR="001C4AA3" w:rsidRPr="007D210D" w:rsidRDefault="001C4AA3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W ramach o</w:t>
      </w:r>
      <w:r w:rsidR="00B73A7C" w:rsidRPr="007D210D">
        <w:rPr>
          <w:rFonts w:ascii="Times New Roman" w:hAnsi="Times New Roman" w:cs="Times New Roman"/>
          <w:sz w:val="24"/>
          <w:szCs w:val="24"/>
        </w:rPr>
        <w:t>ceny merytorycznej wnioski mieszczące się w limicie środków przeznaczonych na realizację w danym roku budżetowym zostaną poddane weryfikacji w drodze oględzin przeprowadzonych przez Komisję powołaną przez Wójta w celu potwierdzenia stanu faktycznego przed rozpoczęciem inwestycji w zakresie dotyczącym posiadania starego źródła ogrzewania podlegającego wymianie.</w:t>
      </w:r>
    </w:p>
    <w:p w:rsidR="00B73A7C" w:rsidRPr="007D210D" w:rsidRDefault="00B73A7C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Wnioski nie spełniające wymogów formalnych lub merytorycznych podlegają odrzuceniu.</w:t>
      </w:r>
    </w:p>
    <w:p w:rsidR="00B73A7C" w:rsidRPr="007D210D" w:rsidRDefault="00B73A7C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Pozytywnie zweryfikowane wnioski według kolejności wpływu do wysokości środków przeznaczonych w budżecie Gminy na realizację dofinansowania w danym roku utworzą listę rankingową, stanowiącą listę Wnioskodawców, zakwalifikowanyc</w:t>
      </w:r>
      <w:r w:rsidR="00995552">
        <w:rPr>
          <w:rFonts w:ascii="Times New Roman" w:hAnsi="Times New Roman" w:cs="Times New Roman"/>
          <w:sz w:val="24"/>
          <w:szCs w:val="24"/>
        </w:rPr>
        <w:t>h do dofinansowania, podlegającą</w:t>
      </w:r>
      <w:r w:rsidRPr="007D210D">
        <w:rPr>
          <w:rFonts w:ascii="Times New Roman" w:hAnsi="Times New Roman" w:cs="Times New Roman"/>
          <w:sz w:val="24"/>
          <w:szCs w:val="24"/>
        </w:rPr>
        <w:t xml:space="preserve"> zatwierdzeniu przez Wójta.</w:t>
      </w:r>
    </w:p>
    <w:p w:rsidR="00B73A7C" w:rsidRPr="007D210D" w:rsidRDefault="00B73A7C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Pozostałe zweryfikowane wnioski, które nie znalazły się na liście rankingowej, zostaną zamieszczone na liście rezerwowej według kolejności wpływu.</w:t>
      </w:r>
      <w:r w:rsidR="005701B4">
        <w:rPr>
          <w:rFonts w:ascii="Times New Roman" w:hAnsi="Times New Roman" w:cs="Times New Roman"/>
          <w:sz w:val="24"/>
          <w:szCs w:val="24"/>
        </w:rPr>
        <w:t xml:space="preserve"> Lista rezerwowa obowiązuje wyłącznie w danym roku kalendarzowym.</w:t>
      </w:r>
    </w:p>
    <w:p w:rsidR="00B73A7C" w:rsidRPr="007D210D" w:rsidRDefault="00B73A7C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Miejsce na liście rankingowej i rezerwowej nie może być przedmiotem zbycia, zmiany, przejęcia przez inne osoby.</w:t>
      </w:r>
    </w:p>
    <w:p w:rsidR="00B73A7C" w:rsidRPr="007D210D" w:rsidRDefault="00B73A7C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W przypadku zwolnienia się miejsca na liście rankingowej, zostanie ona uzupełniona o kolejnego Wnioskodawcę z listy rezerwowej.</w:t>
      </w:r>
    </w:p>
    <w:p w:rsidR="00B73A7C" w:rsidRPr="007D210D" w:rsidRDefault="00B73A7C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 xml:space="preserve">Przyznanie dofinansowania lub odmowa jego udzielenia nie jest decyzją administracyjną w rozumieniu przepisów ustawy z dnia 14 czerwca 1960r. Kodeks postępowania administracyjnego i nie przysługuje </w:t>
      </w:r>
      <w:r w:rsidR="007C2D63">
        <w:rPr>
          <w:rFonts w:ascii="Times New Roman" w:hAnsi="Times New Roman" w:cs="Times New Roman"/>
          <w:sz w:val="24"/>
          <w:szCs w:val="24"/>
        </w:rPr>
        <w:t>od niego odwołanie</w:t>
      </w:r>
      <w:r w:rsidRPr="007D210D">
        <w:rPr>
          <w:rFonts w:ascii="Times New Roman" w:hAnsi="Times New Roman" w:cs="Times New Roman"/>
          <w:sz w:val="24"/>
          <w:szCs w:val="24"/>
        </w:rPr>
        <w:t>.</w:t>
      </w:r>
    </w:p>
    <w:p w:rsidR="00B73A7C" w:rsidRPr="007D210D" w:rsidRDefault="00B73A7C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lastRenderedPageBreak/>
        <w:t xml:space="preserve">Udzielenie dofinansowania następuje na podstawie umowy zawartej pomiędzy Gminą </w:t>
      </w:r>
      <w:r w:rsidR="00D1025F">
        <w:rPr>
          <w:rFonts w:ascii="Times New Roman" w:hAnsi="Times New Roman" w:cs="Times New Roman"/>
          <w:sz w:val="24"/>
          <w:szCs w:val="24"/>
        </w:rPr>
        <w:t xml:space="preserve">Przeciszów </w:t>
      </w:r>
      <w:r w:rsidRPr="007D210D">
        <w:rPr>
          <w:rFonts w:ascii="Times New Roman" w:hAnsi="Times New Roman" w:cs="Times New Roman"/>
          <w:sz w:val="24"/>
          <w:szCs w:val="24"/>
        </w:rPr>
        <w:t xml:space="preserve">a </w:t>
      </w:r>
      <w:r w:rsidR="0033649D" w:rsidRPr="007D210D">
        <w:rPr>
          <w:rFonts w:ascii="Times New Roman" w:hAnsi="Times New Roman" w:cs="Times New Roman"/>
          <w:sz w:val="24"/>
          <w:szCs w:val="24"/>
        </w:rPr>
        <w:t>Wnioskodawcą.</w:t>
      </w:r>
    </w:p>
    <w:p w:rsidR="0033649D" w:rsidRPr="007D210D" w:rsidRDefault="0033649D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Nie przystąpienie wnioskodawcy do zawarcia umowy w terminie 14 dni od daty zawiadomienia uznaje się za rezygnację z udziału w dofinansowaniu w danym roku budżetowym i uzyskania wnioskowanej dotacji.</w:t>
      </w:r>
    </w:p>
    <w:p w:rsidR="0033649D" w:rsidRPr="007D210D" w:rsidRDefault="0033649D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Podanie nieprawdziwych danych we wniosku może skutkować odmową zawarcia umowy z Wnioskodawcą.</w:t>
      </w:r>
    </w:p>
    <w:p w:rsidR="0033649D" w:rsidRPr="007D210D" w:rsidRDefault="0033649D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Wnioskodawca zobowiązany jest do realizacji zadania po podpisaniu umowy, w terminie, zakresie i w sposób w niej określony.</w:t>
      </w:r>
    </w:p>
    <w:p w:rsidR="0033649D" w:rsidRPr="007D210D" w:rsidRDefault="0033649D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Gmina ma prawo wykluczyć z udziału w dotowaniu Wnioskodawcę, który złamał, bądź nie dopełnił warunków umowy lub Regulaminu.</w:t>
      </w:r>
    </w:p>
    <w:p w:rsidR="0033649D" w:rsidRPr="007D210D" w:rsidRDefault="0033649D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Po zrealizowaniu zadania Wnioskodawca bez zbędnej zwłoki, jednak nie później niż w terminie określonym w umowie, przedłoży wniosek o rozliczenie dofinansowania wraz z wymaganymi dokumentami według wzoru określonego w załączniku nr 2 do niniejszego Regulaminu.</w:t>
      </w:r>
    </w:p>
    <w:p w:rsidR="0033649D" w:rsidRPr="007D210D" w:rsidRDefault="0033649D" w:rsidP="000C36B6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Przekazanie dotacji nastąpi w terminie określonym w umowie, po przyjęciu prawidłowego wniosku o rozliczenie dofinansowania oraz po przeprowadzeniu oględzin przez Komisję powołaną przez Wójta w celu stwierdzenia i udokumentowania faktu realizacji zadania objętego dofinansowaniem, przelewem na wskazany we wniosku rachunek bankowy.</w:t>
      </w:r>
    </w:p>
    <w:p w:rsidR="00C35919" w:rsidRPr="007D210D" w:rsidRDefault="00C35919" w:rsidP="000C36B6">
      <w:pPr>
        <w:tabs>
          <w:tab w:val="left" w:pos="580"/>
        </w:tabs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18CC" w:rsidRPr="007D210D" w:rsidRDefault="001918CC" w:rsidP="000C36B6">
      <w:pPr>
        <w:tabs>
          <w:tab w:val="left" w:pos="580"/>
        </w:tabs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210D">
        <w:rPr>
          <w:rFonts w:ascii="Times New Roman" w:eastAsia="Times New Roman" w:hAnsi="Times New Roman" w:cs="Times New Roman"/>
          <w:b/>
          <w:sz w:val="24"/>
          <w:szCs w:val="24"/>
        </w:rPr>
        <w:t>§6</w:t>
      </w:r>
    </w:p>
    <w:p w:rsidR="00B1359A" w:rsidRPr="007D210D" w:rsidRDefault="00B1359A" w:rsidP="006668E6">
      <w:pPr>
        <w:pStyle w:val="Akapitzlis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 xml:space="preserve">Przyznana dotacja podlega zwrotowi na zasadach i w przypadkach wskazanych w art. </w:t>
      </w:r>
      <w:r w:rsidR="00F251A7">
        <w:rPr>
          <w:rFonts w:ascii="Times New Roman" w:hAnsi="Times New Roman" w:cs="Times New Roman"/>
          <w:sz w:val="24"/>
          <w:szCs w:val="24"/>
        </w:rPr>
        <w:t xml:space="preserve">251 i </w:t>
      </w:r>
      <w:r w:rsidRPr="007D210D">
        <w:rPr>
          <w:rFonts w:ascii="Times New Roman" w:hAnsi="Times New Roman" w:cs="Times New Roman"/>
          <w:sz w:val="24"/>
          <w:szCs w:val="24"/>
        </w:rPr>
        <w:t>252 ustawy z dnia 27 sierpnia 2009r. o finansach publicznych.</w:t>
      </w:r>
    </w:p>
    <w:p w:rsidR="009E3DB1" w:rsidRPr="007D210D" w:rsidRDefault="009E3DB1" w:rsidP="000C36B6">
      <w:pPr>
        <w:spacing w:line="276" w:lineRule="auto"/>
        <w:ind w:left="-76"/>
        <w:jc w:val="both"/>
        <w:rPr>
          <w:rFonts w:ascii="Times New Roman" w:hAnsi="Times New Roman" w:cs="Times New Roman"/>
          <w:sz w:val="24"/>
          <w:szCs w:val="24"/>
        </w:rPr>
      </w:pPr>
    </w:p>
    <w:p w:rsidR="00B1359A" w:rsidRPr="007D210D" w:rsidRDefault="00B1359A" w:rsidP="000C36B6">
      <w:pPr>
        <w:spacing w:line="276" w:lineRule="auto"/>
        <w:ind w:left="-7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210D">
        <w:rPr>
          <w:rFonts w:ascii="Times New Roman" w:hAnsi="Times New Roman" w:cs="Times New Roman"/>
          <w:b/>
          <w:sz w:val="24"/>
          <w:szCs w:val="24"/>
        </w:rPr>
        <w:t>§7</w:t>
      </w:r>
    </w:p>
    <w:p w:rsidR="00B1359A" w:rsidRPr="007D210D" w:rsidRDefault="00B1359A" w:rsidP="000C36B6">
      <w:pPr>
        <w:spacing w:line="276" w:lineRule="auto"/>
        <w:ind w:left="-7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210D">
        <w:rPr>
          <w:rFonts w:ascii="Times New Roman" w:hAnsi="Times New Roman" w:cs="Times New Roman"/>
          <w:b/>
          <w:sz w:val="24"/>
          <w:szCs w:val="24"/>
        </w:rPr>
        <w:t>Postanowienia końcowe</w:t>
      </w:r>
    </w:p>
    <w:p w:rsidR="007D210D" w:rsidRPr="007D210D" w:rsidRDefault="007D210D" w:rsidP="000C36B6">
      <w:pPr>
        <w:pStyle w:val="Akapitzlist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10D">
        <w:rPr>
          <w:rFonts w:ascii="Times New Roman" w:hAnsi="Times New Roman" w:cs="Times New Roman"/>
          <w:sz w:val="24"/>
          <w:szCs w:val="24"/>
        </w:rPr>
        <w:t>Dofinansowanie wypłacane będzie do wysokości środków posiadanych w budżecie Urzędu Gminy Przeciszów w danym roku budżetowym.</w:t>
      </w:r>
    </w:p>
    <w:p w:rsidR="00BA5E6E" w:rsidRDefault="00BA5E6E" w:rsidP="000C36B6">
      <w:pPr>
        <w:pStyle w:val="Akapitzlist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Wszelkie dokumenty związane z udzieleniem dotacji udostępniane będą na bieżąco w Urzędzie Gminy Przeciszów oraz na stronie internetowej Urzędu: </w:t>
      </w:r>
      <w:hyperlink r:id="rId8" w:history="1">
        <w:r w:rsidRPr="0087782D">
          <w:rPr>
            <w:rStyle w:val="Hipercze"/>
            <w:rFonts w:ascii="Times New Roman" w:hAnsi="Times New Roman" w:cs="Times New Roman"/>
            <w:sz w:val="24"/>
            <w:szCs w:val="24"/>
          </w:rPr>
          <w:t>www.przeciszow.pl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B1359A" w:rsidRPr="00BD4164" w:rsidRDefault="00BA5E6E" w:rsidP="00BD4164">
      <w:pPr>
        <w:pStyle w:val="Akapitzlist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Niniejszy Regulamin stanowi integralną część procedury udzielania dotacji. Wnioskodawca składając wniosek wyraża zgodę na postanowienia niniejszego Regulaminu.</w:t>
      </w:r>
    </w:p>
    <w:sectPr w:rsidR="00B1359A" w:rsidRPr="00BD4164" w:rsidSect="0050004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160D" w:rsidRDefault="0095160D" w:rsidP="006E1F66">
      <w:r>
        <w:separator/>
      </w:r>
    </w:p>
  </w:endnote>
  <w:endnote w:type="continuationSeparator" w:id="1">
    <w:p w:rsidR="0095160D" w:rsidRDefault="0095160D" w:rsidP="006E1F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F66" w:rsidRDefault="006E1F66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755749"/>
      <w:docPartObj>
        <w:docPartGallery w:val="Page Numbers (Bottom of Page)"/>
        <w:docPartUnique/>
      </w:docPartObj>
    </w:sdtPr>
    <w:sdtContent>
      <w:p w:rsidR="006E1F66" w:rsidRDefault="00C3236D">
        <w:pPr>
          <w:pStyle w:val="Stopka"/>
          <w:jc w:val="center"/>
        </w:pPr>
        <w:fldSimple w:instr=" PAGE   \* MERGEFORMAT ">
          <w:r w:rsidR="00F40839">
            <w:rPr>
              <w:noProof/>
            </w:rPr>
            <w:t>1</w:t>
          </w:r>
        </w:fldSimple>
      </w:p>
    </w:sdtContent>
  </w:sdt>
  <w:p w:rsidR="006E1F66" w:rsidRDefault="006E1F66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F66" w:rsidRDefault="006E1F66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160D" w:rsidRDefault="0095160D" w:rsidP="006E1F66">
      <w:r>
        <w:separator/>
      </w:r>
    </w:p>
  </w:footnote>
  <w:footnote w:type="continuationSeparator" w:id="1">
    <w:p w:rsidR="0095160D" w:rsidRDefault="0095160D" w:rsidP="006E1F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F66" w:rsidRDefault="006E1F66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F66" w:rsidRDefault="006E1F66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F66" w:rsidRDefault="006E1F66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hybridMultilevel"/>
    <w:tmpl w:val="08EDBDAA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6"/>
    <w:multiLevelType w:val="hybridMultilevel"/>
    <w:tmpl w:val="4353D0CC"/>
    <w:lvl w:ilvl="0" w:tplc="FFFFFFFF">
      <w:start w:val="2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14C785D"/>
    <w:multiLevelType w:val="hybridMultilevel"/>
    <w:tmpl w:val="B8DA122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19E1CDD"/>
    <w:multiLevelType w:val="hybridMultilevel"/>
    <w:tmpl w:val="26563E4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4D55154"/>
    <w:multiLevelType w:val="hybridMultilevel"/>
    <w:tmpl w:val="710EAF9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AFA0F18"/>
    <w:multiLevelType w:val="hybridMultilevel"/>
    <w:tmpl w:val="467A0ACE"/>
    <w:lvl w:ilvl="0" w:tplc="CFA81162">
      <w:start w:val="1"/>
      <w:numFmt w:val="lowerLetter"/>
      <w:lvlText w:val="%1)"/>
      <w:lvlJc w:val="left"/>
      <w:pPr>
        <w:ind w:left="644" w:hanging="360"/>
      </w:pPr>
      <w:rPr>
        <w:rFonts w:eastAsia="Times New Roman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201E55BD"/>
    <w:multiLevelType w:val="hybridMultilevel"/>
    <w:tmpl w:val="01E2B4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BE35E3"/>
    <w:multiLevelType w:val="hybridMultilevel"/>
    <w:tmpl w:val="E3389C9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E507F3B"/>
    <w:multiLevelType w:val="hybridMultilevel"/>
    <w:tmpl w:val="3BACB6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7C325A"/>
    <w:multiLevelType w:val="hybridMultilevel"/>
    <w:tmpl w:val="E6F257F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D9365FA"/>
    <w:multiLevelType w:val="hybridMultilevel"/>
    <w:tmpl w:val="29FC146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406F1CDC"/>
    <w:multiLevelType w:val="hybridMultilevel"/>
    <w:tmpl w:val="C7E89F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3819E2"/>
    <w:multiLevelType w:val="hybridMultilevel"/>
    <w:tmpl w:val="3A3EC5E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8AF2B5E"/>
    <w:multiLevelType w:val="hybridMultilevel"/>
    <w:tmpl w:val="C24C70F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57E648AB"/>
    <w:multiLevelType w:val="hybridMultilevel"/>
    <w:tmpl w:val="222C7C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212234"/>
    <w:multiLevelType w:val="hybridMultilevel"/>
    <w:tmpl w:val="DF6A697E"/>
    <w:lvl w:ilvl="0" w:tplc="8D0C7200">
      <w:start w:val="1"/>
      <w:numFmt w:val="decimal"/>
      <w:lvlText w:val="%1."/>
      <w:lvlJc w:val="left"/>
      <w:pPr>
        <w:ind w:left="2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04" w:hanging="360"/>
      </w:pPr>
    </w:lvl>
    <w:lvl w:ilvl="2" w:tplc="0415001B" w:tentative="1">
      <w:start w:val="1"/>
      <w:numFmt w:val="lowerRoman"/>
      <w:lvlText w:val="%3."/>
      <w:lvlJc w:val="right"/>
      <w:pPr>
        <w:ind w:left="1724" w:hanging="180"/>
      </w:pPr>
    </w:lvl>
    <w:lvl w:ilvl="3" w:tplc="0415000F" w:tentative="1">
      <w:start w:val="1"/>
      <w:numFmt w:val="decimal"/>
      <w:lvlText w:val="%4."/>
      <w:lvlJc w:val="left"/>
      <w:pPr>
        <w:ind w:left="2444" w:hanging="360"/>
      </w:pPr>
    </w:lvl>
    <w:lvl w:ilvl="4" w:tplc="04150019" w:tentative="1">
      <w:start w:val="1"/>
      <w:numFmt w:val="lowerLetter"/>
      <w:lvlText w:val="%5."/>
      <w:lvlJc w:val="left"/>
      <w:pPr>
        <w:ind w:left="3164" w:hanging="360"/>
      </w:pPr>
    </w:lvl>
    <w:lvl w:ilvl="5" w:tplc="0415001B" w:tentative="1">
      <w:start w:val="1"/>
      <w:numFmt w:val="lowerRoman"/>
      <w:lvlText w:val="%6."/>
      <w:lvlJc w:val="right"/>
      <w:pPr>
        <w:ind w:left="3884" w:hanging="180"/>
      </w:pPr>
    </w:lvl>
    <w:lvl w:ilvl="6" w:tplc="0415000F" w:tentative="1">
      <w:start w:val="1"/>
      <w:numFmt w:val="decimal"/>
      <w:lvlText w:val="%7."/>
      <w:lvlJc w:val="left"/>
      <w:pPr>
        <w:ind w:left="4604" w:hanging="360"/>
      </w:pPr>
    </w:lvl>
    <w:lvl w:ilvl="7" w:tplc="04150019" w:tentative="1">
      <w:start w:val="1"/>
      <w:numFmt w:val="lowerLetter"/>
      <w:lvlText w:val="%8."/>
      <w:lvlJc w:val="left"/>
      <w:pPr>
        <w:ind w:left="5324" w:hanging="360"/>
      </w:pPr>
    </w:lvl>
    <w:lvl w:ilvl="8" w:tplc="0415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16">
    <w:nsid w:val="62F94274"/>
    <w:multiLevelType w:val="hybridMultilevel"/>
    <w:tmpl w:val="EC1C754A"/>
    <w:lvl w:ilvl="0" w:tplc="237C96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C802B0"/>
    <w:multiLevelType w:val="hybridMultilevel"/>
    <w:tmpl w:val="6E0C36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5311937"/>
    <w:multiLevelType w:val="hybridMultilevel"/>
    <w:tmpl w:val="B82852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950EAF"/>
    <w:multiLevelType w:val="hybridMultilevel"/>
    <w:tmpl w:val="18E09C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78B5B9A"/>
    <w:multiLevelType w:val="hybridMultilevel"/>
    <w:tmpl w:val="EB56D33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8"/>
  </w:num>
  <w:num w:numId="2">
    <w:abstractNumId w:val="5"/>
  </w:num>
  <w:num w:numId="3">
    <w:abstractNumId w:val="15"/>
  </w:num>
  <w:num w:numId="4">
    <w:abstractNumId w:val="10"/>
  </w:num>
  <w:num w:numId="5">
    <w:abstractNumId w:val="0"/>
  </w:num>
  <w:num w:numId="6">
    <w:abstractNumId w:val="1"/>
  </w:num>
  <w:num w:numId="7">
    <w:abstractNumId w:val="8"/>
  </w:num>
  <w:num w:numId="8">
    <w:abstractNumId w:val="7"/>
  </w:num>
  <w:num w:numId="9">
    <w:abstractNumId w:val="2"/>
  </w:num>
  <w:num w:numId="10">
    <w:abstractNumId w:val="17"/>
  </w:num>
  <w:num w:numId="11">
    <w:abstractNumId w:val="4"/>
  </w:num>
  <w:num w:numId="12">
    <w:abstractNumId w:val="13"/>
  </w:num>
  <w:num w:numId="13">
    <w:abstractNumId w:val="9"/>
  </w:num>
  <w:num w:numId="14">
    <w:abstractNumId w:val="3"/>
  </w:num>
  <w:num w:numId="15">
    <w:abstractNumId w:val="19"/>
  </w:num>
  <w:num w:numId="16">
    <w:abstractNumId w:val="12"/>
  </w:num>
  <w:num w:numId="17">
    <w:abstractNumId w:val="14"/>
  </w:num>
  <w:num w:numId="18">
    <w:abstractNumId w:val="11"/>
  </w:num>
  <w:num w:numId="19">
    <w:abstractNumId w:val="6"/>
  </w:num>
  <w:num w:numId="20">
    <w:abstractNumId w:val="20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E3DB1"/>
    <w:rsid w:val="0000674B"/>
    <w:rsid w:val="0001370C"/>
    <w:rsid w:val="00017BD9"/>
    <w:rsid w:val="0003799B"/>
    <w:rsid w:val="00042E1D"/>
    <w:rsid w:val="00061F2C"/>
    <w:rsid w:val="0006202F"/>
    <w:rsid w:val="000A3340"/>
    <w:rsid w:val="000C2C86"/>
    <w:rsid w:val="000C36B6"/>
    <w:rsid w:val="000F330B"/>
    <w:rsid w:val="00125C99"/>
    <w:rsid w:val="00126931"/>
    <w:rsid w:val="001645CD"/>
    <w:rsid w:val="00174F48"/>
    <w:rsid w:val="00184377"/>
    <w:rsid w:val="001918CC"/>
    <w:rsid w:val="001B624D"/>
    <w:rsid w:val="001C4AA3"/>
    <w:rsid w:val="001D53FC"/>
    <w:rsid w:val="0024419E"/>
    <w:rsid w:val="00297D8E"/>
    <w:rsid w:val="00314E6E"/>
    <w:rsid w:val="003239AC"/>
    <w:rsid w:val="00334C87"/>
    <w:rsid w:val="0033649D"/>
    <w:rsid w:val="00352237"/>
    <w:rsid w:val="0035232C"/>
    <w:rsid w:val="00360570"/>
    <w:rsid w:val="00361598"/>
    <w:rsid w:val="003A4084"/>
    <w:rsid w:val="003C1BD5"/>
    <w:rsid w:val="004B2B2A"/>
    <w:rsid w:val="004B3929"/>
    <w:rsid w:val="004B42AC"/>
    <w:rsid w:val="004D2B38"/>
    <w:rsid w:val="00500049"/>
    <w:rsid w:val="005328A2"/>
    <w:rsid w:val="00561A71"/>
    <w:rsid w:val="005701B4"/>
    <w:rsid w:val="00592848"/>
    <w:rsid w:val="005A5626"/>
    <w:rsid w:val="005B161B"/>
    <w:rsid w:val="005B2216"/>
    <w:rsid w:val="005B757F"/>
    <w:rsid w:val="005D4430"/>
    <w:rsid w:val="006363FD"/>
    <w:rsid w:val="00654B84"/>
    <w:rsid w:val="00655C85"/>
    <w:rsid w:val="006668E6"/>
    <w:rsid w:val="006C40D5"/>
    <w:rsid w:val="006D228E"/>
    <w:rsid w:val="006E1F66"/>
    <w:rsid w:val="00720CB8"/>
    <w:rsid w:val="007A5CDB"/>
    <w:rsid w:val="007C2D63"/>
    <w:rsid w:val="007D210D"/>
    <w:rsid w:val="0083752B"/>
    <w:rsid w:val="008443CD"/>
    <w:rsid w:val="008763D4"/>
    <w:rsid w:val="00920C03"/>
    <w:rsid w:val="0095160D"/>
    <w:rsid w:val="00995552"/>
    <w:rsid w:val="009B502E"/>
    <w:rsid w:val="009E3DB1"/>
    <w:rsid w:val="00A726CE"/>
    <w:rsid w:val="00A914D3"/>
    <w:rsid w:val="00AB2927"/>
    <w:rsid w:val="00AB5B0C"/>
    <w:rsid w:val="00AE7093"/>
    <w:rsid w:val="00B1359A"/>
    <w:rsid w:val="00B5110D"/>
    <w:rsid w:val="00B51B57"/>
    <w:rsid w:val="00B73A7C"/>
    <w:rsid w:val="00BA5E6E"/>
    <w:rsid w:val="00BB4746"/>
    <w:rsid w:val="00BD4164"/>
    <w:rsid w:val="00BF03FF"/>
    <w:rsid w:val="00C1035D"/>
    <w:rsid w:val="00C25F7D"/>
    <w:rsid w:val="00C3236D"/>
    <w:rsid w:val="00C35919"/>
    <w:rsid w:val="00C64E9A"/>
    <w:rsid w:val="00CC4DA7"/>
    <w:rsid w:val="00D1025F"/>
    <w:rsid w:val="00D2046A"/>
    <w:rsid w:val="00D2488E"/>
    <w:rsid w:val="00D40E7E"/>
    <w:rsid w:val="00D75030"/>
    <w:rsid w:val="00D77562"/>
    <w:rsid w:val="00D937E3"/>
    <w:rsid w:val="00DB098C"/>
    <w:rsid w:val="00DC0910"/>
    <w:rsid w:val="00DD2B31"/>
    <w:rsid w:val="00DE6D9A"/>
    <w:rsid w:val="00EA13EE"/>
    <w:rsid w:val="00EB0BDF"/>
    <w:rsid w:val="00EC0CAC"/>
    <w:rsid w:val="00EE0941"/>
    <w:rsid w:val="00F04694"/>
    <w:rsid w:val="00F06ACE"/>
    <w:rsid w:val="00F10D82"/>
    <w:rsid w:val="00F17A75"/>
    <w:rsid w:val="00F251A7"/>
    <w:rsid w:val="00F25E81"/>
    <w:rsid w:val="00F40839"/>
    <w:rsid w:val="00F5366D"/>
    <w:rsid w:val="00F8524C"/>
    <w:rsid w:val="00FF4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E3DB1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3DB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E3DB1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6E1F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E1F66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E1F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E1F66"/>
    <w:rPr>
      <w:rFonts w:ascii="Calibri" w:eastAsia="Calibri" w:hAnsi="Calibri" w:cs="Arial"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6363F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zeciszow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3554E6-D60B-4C4E-81B8-7FFDCAA1F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2484</Words>
  <Characters>14908</Characters>
  <Application>Microsoft Office Word</Application>
  <DocSecurity>0</DocSecurity>
  <Lines>124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AChmiel</dc:creator>
  <cp:lastModifiedBy>Kamila Augustyn</cp:lastModifiedBy>
  <cp:revision>4</cp:revision>
  <cp:lastPrinted>2021-12-22T11:12:00Z</cp:lastPrinted>
  <dcterms:created xsi:type="dcterms:W3CDTF">2022-12-12T06:56:00Z</dcterms:created>
  <dcterms:modified xsi:type="dcterms:W3CDTF">2023-01-16T13:05:00Z</dcterms:modified>
</cp:coreProperties>
</file>